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262078D5" w:rsidR="007B1B16" w:rsidRPr="00A42056" w:rsidRDefault="00B03BFF" w:rsidP="007B1B16">
      <w:pPr>
        <w:pStyle w:val="berschrift1"/>
        <w:spacing w:line="240" w:lineRule="auto"/>
        <w:ind w:left="432" w:hanging="432"/>
        <w:rPr>
          <w:rFonts w:ascii="Verdana" w:hAnsi="Verdana" w:cs="Arial"/>
          <w:b w:val="0"/>
          <w:bCs w:val="0"/>
          <w:sz w:val="24"/>
          <w:szCs w:val="24"/>
          <w:lang w:val="fr-CH"/>
        </w:rPr>
      </w:pPr>
      <w:bookmarkStart w:id="0" w:name="_Toc33534906"/>
      <w:r w:rsidRPr="00A42056">
        <w:rPr>
          <w:rFonts w:ascii="Verdana" w:hAnsi="Verdana" w:cs="Arial"/>
          <w:b w:val="0"/>
          <w:bCs w:val="0"/>
          <w:sz w:val="24"/>
          <w:szCs w:val="24"/>
          <w:lang w:val="fr-CH"/>
        </w:rPr>
        <w:t>Champ professionnel de l’agriculture :</w:t>
      </w:r>
      <w:r w:rsidR="00E32B23" w:rsidRPr="00A42056">
        <w:rPr>
          <w:rFonts w:ascii="Verdana" w:hAnsi="Verdana" w:cs="Arial"/>
          <w:b w:val="0"/>
          <w:bCs w:val="0"/>
          <w:sz w:val="24"/>
          <w:szCs w:val="24"/>
          <w:lang w:val="fr-CH"/>
        </w:rPr>
        <w:t xml:space="preserve"> </w:t>
      </w:r>
      <w:r w:rsidR="000866FC">
        <w:rPr>
          <w:rFonts w:ascii="Verdana" w:hAnsi="Verdana" w:cs="Arial"/>
          <w:b w:val="0"/>
          <w:bCs w:val="0"/>
          <w:sz w:val="24"/>
          <w:szCs w:val="24"/>
          <w:lang w:val="fr-CH"/>
        </w:rPr>
        <w:t>AGROPRATICIEN/NE afp</w:t>
      </w:r>
    </w:p>
    <w:bookmarkEnd w:id="0"/>
    <w:p w14:paraId="7D69464F" w14:textId="77777777" w:rsidR="00B03BFF" w:rsidRPr="00A42056" w:rsidRDefault="00B03BFF" w:rsidP="00B03BFF">
      <w:pPr>
        <w:pStyle w:val="berschrift1"/>
        <w:ind w:left="432" w:hanging="432"/>
        <w:rPr>
          <w:rFonts w:ascii="Verdana" w:hAnsi="Verdana" w:cs="Arial"/>
          <w:sz w:val="24"/>
          <w:szCs w:val="24"/>
          <w:lang w:val="fr-CH"/>
        </w:rPr>
      </w:pPr>
      <w:r w:rsidRPr="00A42056">
        <w:rPr>
          <w:rFonts w:ascii="Verdana" w:hAnsi="Verdana" w:cs="Arial"/>
          <w:sz w:val="24"/>
          <w:szCs w:val="24"/>
          <w:lang w:val="fr-CH"/>
        </w:rPr>
        <w:t>PROGRAMME DE FORMATION COURS INTERENTREPRISES 5</w:t>
      </w:r>
    </w:p>
    <w:p w14:paraId="1788F660" w14:textId="79308B8E" w:rsidR="007B1B16" w:rsidRPr="00A42056" w:rsidRDefault="00B03BFF" w:rsidP="00B03BFF">
      <w:pPr>
        <w:pStyle w:val="berschrift1"/>
        <w:spacing w:line="240" w:lineRule="auto"/>
        <w:ind w:left="432" w:hanging="432"/>
        <w:rPr>
          <w:rFonts w:ascii="Verdana" w:hAnsi="Verdana" w:cs="Arial"/>
          <w:sz w:val="24"/>
          <w:szCs w:val="24"/>
          <w:lang w:val="fr-CH"/>
        </w:rPr>
      </w:pPr>
      <w:r w:rsidRPr="00A42056">
        <w:rPr>
          <w:rFonts w:ascii="Verdana" w:hAnsi="Verdana" w:cs="Arial"/>
          <w:sz w:val="24"/>
          <w:szCs w:val="24"/>
          <w:lang w:val="fr-CH"/>
        </w:rPr>
        <w:t>MACHINES DANS LES PRAIRIES</w:t>
      </w:r>
    </w:p>
    <w:p w14:paraId="6F02029A" w14:textId="77777777" w:rsidR="007B1B16" w:rsidRPr="00A42056" w:rsidRDefault="007B1B16" w:rsidP="007B1B16">
      <w:pPr>
        <w:rPr>
          <w:rFonts w:ascii="Verdana" w:hAnsi="Verdana" w:cs="Arial"/>
          <w:b/>
          <w:bCs/>
        </w:rPr>
      </w:pPr>
    </w:p>
    <w:p w14:paraId="1EEE893E" w14:textId="677F1134" w:rsidR="007B1B16" w:rsidRPr="00A42056" w:rsidRDefault="002E184C" w:rsidP="007B1B16">
      <w:pPr>
        <w:rPr>
          <w:rFonts w:ascii="Verdana" w:hAnsi="Verdana" w:cs="Arial"/>
          <w:b/>
          <w:bCs/>
        </w:rPr>
      </w:pPr>
      <w:proofErr w:type="spellStart"/>
      <w:r w:rsidRPr="00A42056">
        <w:rPr>
          <w:rFonts w:ascii="Verdana" w:hAnsi="Verdana" w:cs="Arial"/>
          <w:b/>
          <w:bCs/>
        </w:rPr>
        <w:t>Einleitung</w:t>
      </w:r>
      <w:proofErr w:type="spellEnd"/>
    </w:p>
    <w:p w14:paraId="544F9B3D" w14:textId="77777777" w:rsidR="00274E39" w:rsidRPr="00A42056" w:rsidRDefault="00274E39" w:rsidP="00274E39">
      <w:pPr>
        <w:rPr>
          <w:rFonts w:ascii="Verdana" w:hAnsi="Verdana" w:cs="Arial"/>
          <w:bCs/>
        </w:rPr>
      </w:pPr>
    </w:p>
    <w:p w14:paraId="0151CF4D" w14:textId="77777777" w:rsidR="00B03BFF" w:rsidRPr="00A42056" w:rsidRDefault="00B03BFF" w:rsidP="00B03BFF">
      <w:pPr>
        <w:rPr>
          <w:rFonts w:ascii="Verdana" w:hAnsi="Verdana" w:cs="Arial"/>
          <w:b/>
          <w:bCs/>
        </w:rPr>
      </w:pPr>
      <w:r w:rsidRPr="00A42056">
        <w:rPr>
          <w:rFonts w:ascii="Verdana" w:hAnsi="Verdana" w:cs="Arial"/>
          <w:b/>
          <w:bCs/>
        </w:rPr>
        <w:t>Introduction</w:t>
      </w:r>
    </w:p>
    <w:p w14:paraId="3A8A7312" w14:textId="77777777" w:rsidR="00B03BFF" w:rsidRPr="00A42056" w:rsidRDefault="00B03BFF" w:rsidP="00B03BFF">
      <w:pPr>
        <w:rPr>
          <w:rFonts w:ascii="Verdana" w:hAnsi="Verdana" w:cs="Arial"/>
          <w:bCs/>
        </w:rPr>
      </w:pPr>
    </w:p>
    <w:p w14:paraId="6C6D58EC" w14:textId="77777777" w:rsidR="00B03BFF" w:rsidRPr="00A42056" w:rsidRDefault="00B03BFF" w:rsidP="00B03BFF">
      <w:pPr>
        <w:rPr>
          <w:rFonts w:ascii="Verdana" w:hAnsi="Verdana" w:cs="Arial"/>
          <w:bCs/>
          <w:sz w:val="20"/>
          <w:szCs w:val="20"/>
        </w:rPr>
      </w:pPr>
      <w:bookmarkStart w:id="1" w:name="_Hlk148346607"/>
      <w:r w:rsidRPr="00A42056">
        <w:rPr>
          <w:rFonts w:ascii="Verdana" w:hAnsi="Verdana" w:cs="Arial"/>
          <w:bCs/>
          <w:sz w:val="20"/>
          <w:szCs w:val="20"/>
        </w:rPr>
        <w:t>Ce document sert de base aux organisateurs/</w:t>
      </w:r>
      <w:proofErr w:type="spellStart"/>
      <w:r w:rsidRPr="00A42056">
        <w:rPr>
          <w:rFonts w:ascii="Verdana" w:hAnsi="Verdana" w:cs="Arial"/>
          <w:bCs/>
          <w:sz w:val="20"/>
          <w:szCs w:val="20"/>
        </w:rPr>
        <w:t>trices</w:t>
      </w:r>
      <w:proofErr w:type="spellEnd"/>
      <w:r w:rsidRPr="00A42056">
        <w:rPr>
          <w:rFonts w:ascii="Verdana" w:hAnsi="Verdana" w:cs="Arial"/>
          <w:bCs/>
          <w:sz w:val="20"/>
          <w:szCs w:val="20"/>
        </w:rPr>
        <w:t xml:space="preserve"> et aux instructeurs/</w:t>
      </w:r>
      <w:proofErr w:type="spellStart"/>
      <w:r w:rsidRPr="00A42056">
        <w:rPr>
          <w:rFonts w:ascii="Verdana" w:hAnsi="Verdana" w:cs="Arial"/>
          <w:bCs/>
          <w:sz w:val="20"/>
          <w:szCs w:val="20"/>
        </w:rPr>
        <w:t>trices</w:t>
      </w:r>
      <w:proofErr w:type="spellEnd"/>
      <w:r w:rsidRPr="00A42056">
        <w:rPr>
          <w:rFonts w:ascii="Verdana" w:hAnsi="Verdana" w:cs="Arial"/>
          <w:bCs/>
          <w:sz w:val="20"/>
          <w:szCs w:val="20"/>
        </w:rPr>
        <w:t xml:space="preserve"> pour l'organisation et la planification détaillée des programmes journaliers pour les cours interentreprises (CI).</w:t>
      </w:r>
      <w:r w:rsidRPr="00A42056">
        <w:rPr>
          <w:rFonts w:ascii="Verdana" w:hAnsi="Verdana" w:cs="Arial"/>
          <w:bCs/>
          <w:sz w:val="22"/>
          <w:szCs w:val="22"/>
        </w:rPr>
        <w:t xml:space="preserve"> </w:t>
      </w:r>
      <w:r w:rsidRPr="00A42056">
        <w:rPr>
          <w:rFonts w:ascii="Verdana" w:hAnsi="Verdana" w:cs="Arial"/>
          <w:bCs/>
          <w:sz w:val="20"/>
          <w:szCs w:val="20"/>
        </w:rPr>
        <w:t xml:space="preserve">Il se base sur l'ordonnance sur la formation et le plan de formation. </w:t>
      </w:r>
    </w:p>
    <w:p w14:paraId="39F943CE" w14:textId="77777777" w:rsidR="00B03BFF" w:rsidRPr="00A42056" w:rsidRDefault="00B03BFF" w:rsidP="00B03BFF">
      <w:pPr>
        <w:rPr>
          <w:rFonts w:ascii="Verdana" w:hAnsi="Verdana" w:cs="Arial"/>
          <w:bCs/>
          <w:sz w:val="22"/>
          <w:szCs w:val="22"/>
        </w:rPr>
      </w:pPr>
    </w:p>
    <w:p w14:paraId="2AAB093C" w14:textId="77777777" w:rsidR="00B03BFF" w:rsidRPr="00A42056" w:rsidRDefault="00B03BFF" w:rsidP="00B03BFF">
      <w:pPr>
        <w:rPr>
          <w:rFonts w:ascii="Verdana" w:hAnsi="Verdana" w:cs="Arial"/>
          <w:bCs/>
          <w:sz w:val="20"/>
          <w:szCs w:val="20"/>
        </w:rPr>
      </w:pPr>
      <w:r w:rsidRPr="00A42056">
        <w:rPr>
          <w:rFonts w:ascii="Verdana" w:hAnsi="Verdana" w:cs="Arial"/>
          <w:bCs/>
          <w:sz w:val="20"/>
          <w:szCs w:val="20"/>
        </w:rPr>
        <w:t xml:space="preserve">Les objectifs évaluateurs des CI correspondent au plan de formation. Ils contribuent, sur le lieu de formation CI, à l'acquisition des compétences opérationnelles correspondantes. </w:t>
      </w:r>
    </w:p>
    <w:p w14:paraId="7E8DFCA3" w14:textId="77777777" w:rsidR="00B03BFF" w:rsidRPr="00A42056" w:rsidRDefault="00B03BFF" w:rsidP="00B03BFF">
      <w:pPr>
        <w:rPr>
          <w:rFonts w:ascii="Verdana" w:hAnsi="Verdana" w:cs="Arial"/>
          <w:bCs/>
          <w:sz w:val="22"/>
          <w:szCs w:val="22"/>
        </w:rPr>
      </w:pPr>
    </w:p>
    <w:p w14:paraId="2822021C" w14:textId="77777777" w:rsidR="00B03BFF" w:rsidRPr="00A42056" w:rsidRDefault="00B03BFF" w:rsidP="00B03BFF">
      <w:pPr>
        <w:rPr>
          <w:rFonts w:ascii="Verdana" w:hAnsi="Verdana" w:cs="Arial"/>
          <w:bCs/>
          <w:sz w:val="20"/>
          <w:szCs w:val="20"/>
        </w:rPr>
      </w:pPr>
      <w:r w:rsidRPr="00A42056">
        <w:rPr>
          <w:rFonts w:ascii="Verdana" w:hAnsi="Verdana" w:cs="Arial"/>
          <w:bCs/>
          <w:sz w:val="20"/>
          <w:szCs w:val="20"/>
        </w:rPr>
        <w:t>Le programme général attribue des contenus et une durée aux objectifs évaluateurs. Il contient en outre des exemples de méthodes et des références à des documents.</w:t>
      </w:r>
    </w:p>
    <w:p w14:paraId="3BB7C09E" w14:textId="77777777" w:rsidR="00B03BFF" w:rsidRPr="00A42056" w:rsidRDefault="00B03BFF" w:rsidP="00B03BFF">
      <w:pPr>
        <w:rPr>
          <w:rFonts w:ascii="Verdana" w:hAnsi="Verdana" w:cs="Arial"/>
          <w:bCs/>
          <w:sz w:val="22"/>
          <w:szCs w:val="22"/>
        </w:rPr>
      </w:pPr>
    </w:p>
    <w:p w14:paraId="13653C14" w14:textId="77777777" w:rsidR="00B03BFF" w:rsidRPr="00A42056" w:rsidRDefault="00B03BFF" w:rsidP="00B03BFF">
      <w:pPr>
        <w:rPr>
          <w:rFonts w:ascii="Verdana" w:hAnsi="Verdana" w:cs="Arial"/>
          <w:bCs/>
          <w:sz w:val="20"/>
          <w:szCs w:val="20"/>
        </w:rPr>
      </w:pPr>
      <w:r w:rsidRPr="00A42056">
        <w:rPr>
          <w:rFonts w:ascii="Verdana" w:hAnsi="Verdana" w:cs="Arial"/>
          <w:bCs/>
          <w:sz w:val="20"/>
          <w:szCs w:val="20"/>
        </w:rPr>
        <w:t>Les descriptions complètes des compétences opérationnelles et des objectifs évaluateurs pour tous les lieux de formation se trouvent en annexe à titre d'information. Les points forts du CI y sont mis en évidence</w:t>
      </w:r>
      <w:r w:rsidRPr="00A42056">
        <w:rPr>
          <w:rFonts w:ascii="Verdana" w:hAnsi="Verdana" w:cs="Arial"/>
          <w:bCs/>
          <w:sz w:val="22"/>
          <w:szCs w:val="22"/>
        </w:rPr>
        <w:t>.</w:t>
      </w:r>
    </w:p>
    <w:p w14:paraId="2DBE741A" w14:textId="77777777" w:rsidR="00B03BFF" w:rsidRPr="00A42056" w:rsidRDefault="00B03BFF" w:rsidP="00B03BFF">
      <w:pPr>
        <w:rPr>
          <w:rFonts w:ascii="Verdana" w:hAnsi="Verdana" w:cs="Arial"/>
          <w:bCs/>
          <w:sz w:val="22"/>
          <w:szCs w:val="22"/>
        </w:rPr>
      </w:pPr>
    </w:p>
    <w:p w14:paraId="7E78E30E" w14:textId="77777777" w:rsidR="00B03BFF" w:rsidRPr="00A42056" w:rsidRDefault="00B03BFF" w:rsidP="00B03BFF">
      <w:pPr>
        <w:rPr>
          <w:rFonts w:ascii="Verdana" w:hAnsi="Verdana" w:cs="Arial"/>
          <w:bCs/>
          <w:sz w:val="20"/>
          <w:szCs w:val="20"/>
        </w:rPr>
      </w:pPr>
      <w:r w:rsidRPr="00A42056">
        <w:rPr>
          <w:rFonts w:ascii="Verdana" w:hAnsi="Verdana" w:cs="Arial"/>
          <w:bCs/>
          <w:sz w:val="20"/>
          <w:szCs w:val="20"/>
        </w:rPr>
        <w:t>Le but des CI est de permettre aux apprentis de travailler, d'essayer et de s'exercer à la pratique.</w:t>
      </w:r>
    </w:p>
    <w:p w14:paraId="7EAB9993" w14:textId="77777777" w:rsidR="00B03BFF" w:rsidRPr="00A42056" w:rsidRDefault="00B03BFF" w:rsidP="00B03BFF">
      <w:pPr>
        <w:rPr>
          <w:rFonts w:ascii="Verdana" w:hAnsi="Verdana" w:cs="Arial"/>
          <w:bCs/>
          <w:sz w:val="20"/>
          <w:szCs w:val="20"/>
        </w:rPr>
      </w:pPr>
      <w:bookmarkStart w:id="2" w:name="_Hlk201588488"/>
      <w:r w:rsidRPr="00A42056">
        <w:rPr>
          <w:rFonts w:ascii="Verdana" w:hAnsi="Verdana" w:cs="Arial"/>
          <w:bCs/>
          <w:sz w:val="20"/>
          <w:szCs w:val="20"/>
        </w:rPr>
        <w:t>Pour la mise en œuvre méthodologique et didactique, nous recommandons donc de tenir compte des points suivants lors de l'organisation des CI</w:t>
      </w:r>
      <w:bookmarkEnd w:id="2"/>
      <w:r w:rsidRPr="00A42056">
        <w:rPr>
          <w:rFonts w:ascii="Verdana" w:hAnsi="Verdana" w:cs="Arial"/>
          <w:bCs/>
          <w:sz w:val="20"/>
          <w:szCs w:val="20"/>
        </w:rPr>
        <w:t xml:space="preserve"> :</w:t>
      </w:r>
    </w:p>
    <w:p w14:paraId="182FA899" w14:textId="77777777" w:rsidR="00B03BFF" w:rsidRPr="00A42056" w:rsidRDefault="00B03BFF" w:rsidP="00B03BFF">
      <w:pPr>
        <w:rPr>
          <w:rFonts w:ascii="Verdana" w:hAnsi="Verdana" w:cs="Arial"/>
          <w:b/>
          <w:sz w:val="22"/>
          <w:szCs w:val="22"/>
        </w:rPr>
      </w:pPr>
    </w:p>
    <w:p w14:paraId="7763A35C" w14:textId="77777777" w:rsidR="00B03BFF" w:rsidRPr="00A42056" w:rsidRDefault="00B03BFF" w:rsidP="00416278">
      <w:pPr>
        <w:pStyle w:val="Listenabsatz"/>
        <w:numPr>
          <w:ilvl w:val="0"/>
          <w:numId w:val="2"/>
        </w:numPr>
        <w:rPr>
          <w:rFonts w:ascii="Verdana" w:hAnsi="Verdana" w:cs="Arial"/>
          <w:lang w:val="fr-CH"/>
        </w:rPr>
      </w:pPr>
      <w:bookmarkStart w:id="3" w:name="_Hlk200445648"/>
      <w:bookmarkStart w:id="4" w:name="_Hlk201588651"/>
      <w:bookmarkEnd w:id="1"/>
      <w:r w:rsidRPr="00A42056">
        <w:rPr>
          <w:rFonts w:ascii="Verdana" w:hAnsi="Verdana" w:cs="Arial"/>
          <w:lang w:val="fr-CH"/>
        </w:rPr>
        <w:t>Introduire et activer des connaissances préalables acquises à l'école professionnelle et en entreprise, donner la possibilité aux apprentis d’apporter leurs propres expériences</w:t>
      </w:r>
      <w:bookmarkEnd w:id="3"/>
      <w:bookmarkEnd w:id="4"/>
    </w:p>
    <w:p w14:paraId="447EFFF3" w14:textId="77777777" w:rsidR="00B03BFF" w:rsidRPr="00A42056" w:rsidRDefault="00B03BFF" w:rsidP="00416278">
      <w:pPr>
        <w:pStyle w:val="Listenabsatz"/>
        <w:numPr>
          <w:ilvl w:val="0"/>
          <w:numId w:val="2"/>
        </w:numPr>
        <w:rPr>
          <w:rFonts w:ascii="Verdana" w:hAnsi="Verdana" w:cs="Arial"/>
          <w:lang w:val="fr-CH"/>
        </w:rPr>
      </w:pPr>
      <w:r w:rsidRPr="00A42056">
        <w:rPr>
          <w:rFonts w:ascii="Verdana" w:hAnsi="Verdana" w:cs="Arial"/>
          <w:lang w:val="fr-CH"/>
        </w:rPr>
        <w:t>Faire en sorte que les interventions visant à transmettre de nouvelles connaissances techniques soient brèves et axées sur l'application</w:t>
      </w:r>
    </w:p>
    <w:p w14:paraId="572DED1C" w14:textId="77777777" w:rsidR="00B03BFF" w:rsidRPr="00A42056" w:rsidRDefault="00B03BFF" w:rsidP="00416278">
      <w:pPr>
        <w:pStyle w:val="Listenabsatz"/>
        <w:numPr>
          <w:ilvl w:val="0"/>
          <w:numId w:val="2"/>
        </w:numPr>
        <w:rPr>
          <w:rFonts w:ascii="Verdana" w:hAnsi="Verdana" w:cs="Arial"/>
          <w:lang w:val="fr-CH"/>
        </w:rPr>
      </w:pPr>
      <w:bookmarkStart w:id="5" w:name="_Hlk202254276"/>
      <w:r w:rsidRPr="00A42056">
        <w:rPr>
          <w:rFonts w:ascii="Verdana" w:hAnsi="Verdana" w:cs="Arial"/>
          <w:lang w:val="fr-CH"/>
        </w:rPr>
        <w:t>Prévoir la possibilité de faire des exercices et d'appliquer le savoir de manière autonome</w:t>
      </w:r>
      <w:bookmarkEnd w:id="5"/>
    </w:p>
    <w:p w14:paraId="35473012" w14:textId="17EE313A" w:rsidR="00E42BB9" w:rsidRPr="00A42056" w:rsidRDefault="00B03BFF" w:rsidP="00416278">
      <w:pPr>
        <w:pStyle w:val="Listenabsatz"/>
        <w:numPr>
          <w:ilvl w:val="0"/>
          <w:numId w:val="2"/>
        </w:numPr>
        <w:rPr>
          <w:rFonts w:ascii="Verdana" w:hAnsi="Verdana" w:cs="Arial"/>
          <w:sz w:val="22"/>
          <w:szCs w:val="22"/>
          <w:lang w:val="fr-CH"/>
        </w:rPr>
      </w:pPr>
      <w:r w:rsidRPr="00A42056">
        <w:rPr>
          <w:rFonts w:ascii="Verdana" w:hAnsi="Verdana" w:cs="Arial"/>
          <w:lang w:val="fr-CH"/>
        </w:rPr>
        <w:t>Prévoir des pauses d'apprentissage, une réflexion, un feedback et une évaluation formative des compétences</w:t>
      </w:r>
    </w:p>
    <w:p w14:paraId="73117912" w14:textId="005E9457" w:rsidR="00E42BB9" w:rsidRPr="00A42056" w:rsidRDefault="00E42BB9" w:rsidP="00820561">
      <w:pPr>
        <w:rPr>
          <w:rFonts w:ascii="Verdana" w:hAnsi="Verdana" w:cs="Arial"/>
          <w:b/>
          <w:bCs/>
        </w:rPr>
      </w:pPr>
    </w:p>
    <w:p w14:paraId="476D7731" w14:textId="1E3A0544" w:rsidR="009415DC" w:rsidRPr="00A42056" w:rsidRDefault="009415DC">
      <w:pPr>
        <w:spacing w:after="160" w:line="259" w:lineRule="auto"/>
        <w:rPr>
          <w:rFonts w:ascii="Verdana" w:hAnsi="Verdana" w:cs="Arial"/>
          <w:b/>
          <w:bCs/>
        </w:rPr>
      </w:pPr>
      <w:r w:rsidRPr="00A42056">
        <w:rPr>
          <w:rFonts w:ascii="Verdana" w:hAnsi="Verdana" w:cs="Arial"/>
          <w:b/>
          <w:bCs/>
        </w:rPr>
        <w:br w:type="page"/>
      </w:r>
    </w:p>
    <w:p w14:paraId="3E819678" w14:textId="190864D6" w:rsidR="00144747" w:rsidRPr="00A42056" w:rsidRDefault="00B03BFF" w:rsidP="00820561">
      <w:pPr>
        <w:rPr>
          <w:rFonts w:ascii="Verdana" w:hAnsi="Verdana" w:cs="Arial"/>
          <w:b/>
          <w:bCs/>
        </w:rPr>
      </w:pPr>
      <w:r w:rsidRPr="00A42056">
        <w:rPr>
          <w:rFonts w:ascii="Verdana" w:hAnsi="Verdana" w:cs="Arial"/>
          <w:b/>
          <w:bCs/>
        </w:rPr>
        <w:lastRenderedPageBreak/>
        <w:t xml:space="preserve">Conditions cadres CI 5 </w:t>
      </w:r>
      <w:proofErr w:type="spellStart"/>
      <w:r w:rsidRPr="00A42056">
        <w:rPr>
          <w:rFonts w:ascii="Verdana" w:hAnsi="Verdana" w:cs="Arial"/>
          <w:b/>
          <w:bCs/>
        </w:rPr>
        <w:t>Agropraticienne</w:t>
      </w:r>
      <w:proofErr w:type="spellEnd"/>
      <w:r w:rsidRPr="00A42056">
        <w:rPr>
          <w:rFonts w:ascii="Verdana" w:hAnsi="Verdana" w:cs="Arial"/>
          <w:b/>
          <w:bCs/>
        </w:rPr>
        <w:t>/</w:t>
      </w:r>
      <w:proofErr w:type="spellStart"/>
      <w:r w:rsidRPr="00A42056">
        <w:rPr>
          <w:rFonts w:ascii="Verdana" w:hAnsi="Verdana" w:cs="Arial"/>
          <w:b/>
          <w:bCs/>
        </w:rPr>
        <w:t>Agropraticien</w:t>
      </w:r>
      <w:proofErr w:type="spellEnd"/>
      <w:r w:rsidRPr="00A42056">
        <w:rPr>
          <w:rFonts w:ascii="Verdana" w:hAnsi="Verdana" w:cs="Arial"/>
          <w:b/>
          <w:bCs/>
        </w:rPr>
        <w:t xml:space="preserve"> AFP orientation agriculture : </w:t>
      </w:r>
      <w:r w:rsidRPr="00A42056">
        <w:rPr>
          <w:rFonts w:ascii="Verdana" w:hAnsi="Verdana" w:cs="Arial"/>
          <w:b/>
          <w:bCs/>
        </w:rPr>
        <w:br/>
        <w:t>Machines dans les prairies</w:t>
      </w:r>
    </w:p>
    <w:p w14:paraId="1343AEAF" w14:textId="77777777" w:rsidR="002E184C" w:rsidRPr="00A42056" w:rsidRDefault="002E184C" w:rsidP="00820561">
      <w:pPr>
        <w:rPr>
          <w:rFonts w:ascii="Verdana" w:hAnsi="Verdana" w:cs="Arial"/>
          <w:b/>
          <w:bCs/>
        </w:rPr>
      </w:pPr>
    </w:p>
    <w:tbl>
      <w:tblPr>
        <w:tblStyle w:val="Listentabelle4Akzent4"/>
        <w:tblW w:w="14454" w:type="dxa"/>
        <w:tblLook w:val="04A0" w:firstRow="1" w:lastRow="0" w:firstColumn="1" w:lastColumn="0" w:noHBand="0" w:noVBand="1"/>
      </w:tblPr>
      <w:tblGrid>
        <w:gridCol w:w="2830"/>
        <w:gridCol w:w="1995"/>
        <w:gridCol w:w="4825"/>
        <w:gridCol w:w="4804"/>
      </w:tblGrid>
      <w:tr w:rsidR="00B03BFF" w:rsidRPr="00A42056"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3534FD5F" w:rsidR="00B03BFF" w:rsidRPr="00A42056" w:rsidRDefault="00B03BFF" w:rsidP="00B03BFF">
            <w:pPr>
              <w:rPr>
                <w:rFonts w:ascii="Verdana" w:hAnsi="Verdana" w:cs="Arial"/>
                <w:b w:val="0"/>
                <w:sz w:val="20"/>
                <w:szCs w:val="20"/>
              </w:rPr>
            </w:pPr>
            <w:r w:rsidRPr="00A42056">
              <w:rPr>
                <w:rFonts w:ascii="Verdana" w:hAnsi="Verdana" w:cs="Arial"/>
                <w:sz w:val="20"/>
                <w:szCs w:val="20"/>
              </w:rPr>
              <w:t>Durée du cours</w:t>
            </w:r>
          </w:p>
        </w:tc>
        <w:tc>
          <w:tcPr>
            <w:tcW w:w="11624" w:type="dxa"/>
            <w:gridSpan w:val="3"/>
          </w:tcPr>
          <w:p w14:paraId="30AB2F2C" w14:textId="20A77C3C" w:rsidR="00B03BFF" w:rsidRPr="00A42056" w:rsidRDefault="00B03BFF" w:rsidP="00B03BFF">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A42056">
              <w:rPr>
                <w:rFonts w:ascii="Verdana" w:hAnsi="Verdana" w:cs="Arial"/>
                <w:b w:val="0"/>
                <w:bCs w:val="0"/>
                <w:sz w:val="20"/>
                <w:szCs w:val="20"/>
              </w:rPr>
              <w:t>1 jour</w:t>
            </w:r>
          </w:p>
        </w:tc>
      </w:tr>
      <w:tr w:rsidR="00B03BFF" w:rsidRPr="00A42056"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48DABB79" w:rsidR="00B03BFF" w:rsidRPr="00A42056" w:rsidRDefault="00B03BFF" w:rsidP="00B03BFF">
            <w:pPr>
              <w:rPr>
                <w:rFonts w:ascii="Verdana" w:hAnsi="Verdana" w:cs="Arial"/>
                <w:b w:val="0"/>
                <w:sz w:val="20"/>
                <w:szCs w:val="20"/>
              </w:rPr>
            </w:pPr>
            <w:r w:rsidRPr="00A42056">
              <w:rPr>
                <w:rFonts w:ascii="Verdana" w:hAnsi="Verdana" w:cs="Arial"/>
                <w:sz w:val="20"/>
                <w:szCs w:val="20"/>
              </w:rPr>
              <w:t>Date du cours</w:t>
            </w:r>
          </w:p>
        </w:tc>
        <w:tc>
          <w:tcPr>
            <w:tcW w:w="11624" w:type="dxa"/>
            <w:gridSpan w:val="3"/>
          </w:tcPr>
          <w:p w14:paraId="6BDCD7C1" w14:textId="45CA8B24" w:rsidR="00B03BFF" w:rsidRPr="00A42056" w:rsidRDefault="00B03BFF" w:rsidP="00B03BFF">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A42056">
              <w:rPr>
                <w:rFonts w:ascii="Verdana" w:hAnsi="Verdana"/>
                <w:bCs/>
                <w:sz w:val="20"/>
                <w:szCs w:val="20"/>
              </w:rPr>
              <w:t>2</w:t>
            </w:r>
            <w:r w:rsidRPr="00A42056">
              <w:rPr>
                <w:rFonts w:ascii="Verdana" w:hAnsi="Verdana"/>
                <w:bCs/>
                <w:sz w:val="20"/>
                <w:szCs w:val="20"/>
                <w:vertAlign w:val="superscript"/>
              </w:rPr>
              <w:t>e</w:t>
            </w:r>
            <w:r w:rsidRPr="00A42056">
              <w:rPr>
                <w:rFonts w:ascii="Verdana" w:hAnsi="Verdana"/>
                <w:bCs/>
                <w:sz w:val="20"/>
                <w:szCs w:val="20"/>
              </w:rPr>
              <w:t xml:space="preserve"> année d'apprentissage</w:t>
            </w:r>
          </w:p>
        </w:tc>
      </w:tr>
      <w:tr w:rsidR="00B03BFF" w:rsidRPr="00A42056"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2EDBBB5B" w:rsidR="00B03BFF" w:rsidRPr="00A42056" w:rsidRDefault="00B03BFF" w:rsidP="00B03BFF">
            <w:pPr>
              <w:rPr>
                <w:rFonts w:ascii="Verdana" w:hAnsi="Verdana" w:cs="Arial"/>
                <w:sz w:val="20"/>
                <w:szCs w:val="20"/>
              </w:rPr>
            </w:pPr>
            <w:r w:rsidRPr="00A42056">
              <w:rPr>
                <w:rFonts w:ascii="Verdana" w:hAnsi="Verdana" w:cs="Arial"/>
                <w:sz w:val="20"/>
                <w:szCs w:val="20"/>
              </w:rPr>
              <w:t>Note</w:t>
            </w:r>
          </w:p>
        </w:tc>
        <w:tc>
          <w:tcPr>
            <w:tcW w:w="11624" w:type="dxa"/>
            <w:gridSpan w:val="3"/>
          </w:tcPr>
          <w:p w14:paraId="3EAF6142" w14:textId="77777777" w:rsidR="00B03BFF" w:rsidRPr="00A42056" w:rsidRDefault="00B03BFF" w:rsidP="00B03BFF">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Contrôler avant le cours qui est titulaire du permis cat. G (indication lors de l'invitation/inscription au CI)</w:t>
            </w:r>
          </w:p>
          <w:p w14:paraId="40A85831" w14:textId="77777777" w:rsidR="00B03BFF" w:rsidRPr="00A42056" w:rsidRDefault="00B03BFF" w:rsidP="00B03BFF">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B03BFF" w:rsidRPr="00A42056"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63C455FC" w:rsidR="00B03BFF" w:rsidRPr="00A42056" w:rsidRDefault="00B03BFF" w:rsidP="00B03BFF">
            <w:pPr>
              <w:rPr>
                <w:rFonts w:ascii="Verdana" w:hAnsi="Verdana" w:cs="Arial"/>
                <w:b w:val="0"/>
                <w:bCs w:val="0"/>
                <w:sz w:val="20"/>
                <w:szCs w:val="20"/>
              </w:rPr>
            </w:pPr>
            <w:r w:rsidRPr="00A42056">
              <w:rPr>
                <w:rFonts w:ascii="Verdana" w:hAnsi="Verdana" w:cs="Arial"/>
                <w:sz w:val="20"/>
                <w:szCs w:val="20"/>
              </w:rPr>
              <w:t>Objectif</w:t>
            </w:r>
          </w:p>
        </w:tc>
        <w:tc>
          <w:tcPr>
            <w:tcW w:w="11624" w:type="dxa"/>
            <w:gridSpan w:val="3"/>
          </w:tcPr>
          <w:p w14:paraId="7E238A4C" w14:textId="77777777" w:rsidR="00B03BFF" w:rsidRPr="00A42056" w:rsidRDefault="00B03BFF" w:rsidP="00B03BFF">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Dans ce CI, les apprentis consolident et approfondissent leurs compétences dans les domaines suivants :</w:t>
            </w:r>
          </w:p>
          <w:p w14:paraId="347D7913" w14:textId="77777777" w:rsidR="00B03BFF" w:rsidRPr="00A42056" w:rsidRDefault="00B03BFF" w:rsidP="00416278">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 xml:space="preserve">Utilisation d'appareils et de machines pour l'épandage d'engrais </w:t>
            </w:r>
          </w:p>
          <w:p w14:paraId="4C9AA44B" w14:textId="77777777" w:rsidR="00B03BFF" w:rsidRPr="00A42056" w:rsidRDefault="00B03BFF" w:rsidP="00416278">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Utilisation des machines de récolte dans les prairies en tenant compte de la sécurité au travail</w:t>
            </w:r>
          </w:p>
          <w:p w14:paraId="6BD2F25E" w14:textId="579F962E" w:rsidR="00B03BFF" w:rsidRPr="00A42056" w:rsidRDefault="00B03BFF" w:rsidP="00B03BFF">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521CF8" w:rsidRPr="00A42056"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24CDE910" w14:textId="77777777" w:rsidR="00B03BFF" w:rsidRPr="00A42056" w:rsidRDefault="00B03BFF" w:rsidP="00B03BFF">
            <w:pPr>
              <w:ind w:right="180"/>
              <w:rPr>
                <w:rFonts w:ascii="Verdana" w:hAnsi="Verdana" w:cs="Arial"/>
                <w:bCs w:val="0"/>
                <w:sz w:val="20"/>
                <w:szCs w:val="20"/>
              </w:rPr>
            </w:pPr>
            <w:r w:rsidRPr="00A42056">
              <w:rPr>
                <w:rFonts w:ascii="Verdana" w:hAnsi="Verdana" w:cs="Arial"/>
                <w:bCs w:val="0"/>
                <w:sz w:val="20"/>
                <w:szCs w:val="20"/>
              </w:rPr>
              <w:t xml:space="preserve">Aperçu des compétences opérationnelles traitées : </w:t>
            </w:r>
          </w:p>
          <w:p w14:paraId="6F897886" w14:textId="77777777" w:rsidR="00B03BFF" w:rsidRPr="00A42056" w:rsidRDefault="00B03BFF">
            <w:pPr>
              <w:rPr>
                <w:rFonts w:ascii="Verdana" w:hAnsi="Verdana" w:cs="Arial"/>
                <w:sz w:val="20"/>
                <w:szCs w:val="20"/>
              </w:rPr>
            </w:pPr>
          </w:p>
          <w:p w14:paraId="46100AA6" w14:textId="77864792" w:rsidR="00B03BFF" w:rsidRPr="00A42056" w:rsidRDefault="00B03BFF">
            <w:pPr>
              <w:rPr>
                <w:rFonts w:ascii="Verdana" w:hAnsi="Verdana" w:cs="Arial"/>
                <w:sz w:val="20"/>
                <w:szCs w:val="20"/>
              </w:rPr>
            </w:pPr>
            <w:r w:rsidRPr="00A42056">
              <w:rPr>
                <w:rFonts w:ascii="Verdana" w:hAnsi="Verdana" w:cs="Arial"/>
                <w:sz w:val="20"/>
                <w:szCs w:val="20"/>
              </w:rPr>
              <w:t>e1 : soigner les surfaces herbagères</w:t>
            </w:r>
          </w:p>
          <w:p w14:paraId="07B399DB" w14:textId="28083BB3" w:rsidR="00B03BFF" w:rsidRPr="00A42056" w:rsidRDefault="00B03BFF">
            <w:pPr>
              <w:rPr>
                <w:rFonts w:ascii="Verdana" w:hAnsi="Verdana" w:cs="Arial"/>
                <w:sz w:val="20"/>
                <w:szCs w:val="20"/>
              </w:rPr>
            </w:pPr>
            <w:r w:rsidRPr="00A42056">
              <w:rPr>
                <w:rFonts w:ascii="Verdana" w:hAnsi="Verdana" w:cs="Arial"/>
                <w:sz w:val="20"/>
                <w:szCs w:val="20"/>
              </w:rPr>
              <w:t>e2 : récolter et conserver le fourrage grossier en suivant les instructions reçues</w:t>
            </w:r>
          </w:p>
          <w:p w14:paraId="7BB014CE" w14:textId="2918E23B" w:rsidR="009415DC" w:rsidRPr="00A42056" w:rsidRDefault="009415DC" w:rsidP="006234AA">
            <w:pPr>
              <w:rPr>
                <w:rFonts w:ascii="Verdana" w:hAnsi="Verdana" w:cs="Arial"/>
                <w:bCs w:val="0"/>
                <w:sz w:val="20"/>
                <w:szCs w:val="20"/>
              </w:rPr>
            </w:pPr>
          </w:p>
        </w:tc>
      </w:tr>
      <w:tr w:rsidR="00F70C3D" w:rsidRPr="00A42056"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107E26CD" w:rsidR="00FE50E3" w:rsidRPr="00A42056" w:rsidRDefault="00B03BFF" w:rsidP="008143A7">
            <w:pPr>
              <w:jc w:val="both"/>
              <w:rPr>
                <w:rFonts w:ascii="Verdana" w:hAnsi="Verdana" w:cs="Arial"/>
                <w:bCs w:val="0"/>
                <w:sz w:val="20"/>
                <w:szCs w:val="20"/>
              </w:rPr>
            </w:pPr>
            <w:r w:rsidRPr="00A42056">
              <w:rPr>
                <w:rFonts w:ascii="Verdana" w:hAnsi="Verdana" w:cs="Arial"/>
                <w:bCs w:val="0"/>
                <w:sz w:val="20"/>
                <w:szCs w:val="20"/>
              </w:rPr>
              <w:t>Aperçu des objectifs détaillés :</w:t>
            </w:r>
          </w:p>
          <w:p w14:paraId="23D42FC9" w14:textId="77777777" w:rsidR="009415DC" w:rsidRPr="00A42056" w:rsidRDefault="009415DC" w:rsidP="008143A7">
            <w:pPr>
              <w:jc w:val="both"/>
              <w:rPr>
                <w:rFonts w:ascii="Verdana" w:hAnsi="Verdana" w:cs="Arial"/>
                <w:bCs w:val="0"/>
                <w:sz w:val="20"/>
                <w:szCs w:val="20"/>
              </w:rPr>
            </w:pPr>
          </w:p>
          <w:p w14:paraId="436C8B71" w14:textId="6F5090D9" w:rsidR="00B03BFF" w:rsidRPr="00A42056" w:rsidRDefault="00B03BFF" w:rsidP="00E32B23">
            <w:pPr>
              <w:jc w:val="both"/>
              <w:rPr>
                <w:rFonts w:ascii="Verdana" w:hAnsi="Verdana" w:cs="Arial"/>
                <w:sz w:val="20"/>
                <w:szCs w:val="20"/>
              </w:rPr>
            </w:pPr>
            <w:r w:rsidRPr="00A42056">
              <w:rPr>
                <w:rFonts w:ascii="Verdana" w:hAnsi="Verdana" w:cs="Arial"/>
                <w:b w:val="0"/>
                <w:bCs w:val="0"/>
                <w:sz w:val="20"/>
                <w:szCs w:val="20"/>
              </w:rPr>
              <w:t>e1.3 Ils règlent et entretiennent l’épandeur. Dans ce cadre, ils veillent à la sécurité au travail. (C3)</w:t>
            </w:r>
          </w:p>
          <w:p w14:paraId="015ED386" w14:textId="59611AB3" w:rsidR="00712CEA" w:rsidRPr="00A42056" w:rsidRDefault="00B03BFF" w:rsidP="00C658E5">
            <w:pPr>
              <w:jc w:val="both"/>
              <w:rPr>
                <w:rFonts w:ascii="Verdana" w:hAnsi="Verdana" w:cs="Arial"/>
                <w:b w:val="0"/>
                <w:bCs w:val="0"/>
                <w:color w:val="000000"/>
                <w:sz w:val="20"/>
                <w:szCs w:val="20"/>
              </w:rPr>
            </w:pPr>
            <w:r w:rsidRPr="00A42056">
              <w:rPr>
                <w:rFonts w:ascii="Verdana" w:hAnsi="Verdana" w:cs="Arial"/>
                <w:b w:val="0"/>
                <w:bCs w:val="0"/>
                <w:sz w:val="20"/>
                <w:szCs w:val="20"/>
              </w:rPr>
              <w:t>e2.3 Ils utilisent des machines de récolte en tenant compte de la sécurité au travail. (C3)</w:t>
            </w:r>
          </w:p>
        </w:tc>
      </w:tr>
      <w:tr w:rsidR="00B03BFF" w:rsidRPr="00A42056"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32BE8B58" w14:textId="77777777" w:rsidR="00B03BFF" w:rsidRPr="00A42056" w:rsidRDefault="00B03BFF" w:rsidP="00B03BFF">
            <w:pPr>
              <w:rPr>
                <w:rFonts w:ascii="Verdana" w:hAnsi="Verdana" w:cs="Arial"/>
                <w:b w:val="0"/>
                <w:bCs w:val="0"/>
                <w:sz w:val="20"/>
                <w:szCs w:val="20"/>
                <w:lang w:eastAsia="de-CH"/>
              </w:rPr>
            </w:pPr>
            <w:bookmarkStart w:id="6" w:name="_Hlk74832614"/>
            <w:r w:rsidRPr="00A42056">
              <w:rPr>
                <w:rFonts w:ascii="Verdana" w:hAnsi="Verdana" w:cs="Arial"/>
                <w:sz w:val="20"/>
                <w:szCs w:val="20"/>
                <w:lang w:eastAsia="de-CH"/>
              </w:rPr>
              <w:t xml:space="preserve">Connaissances préalables entreprise : </w:t>
            </w:r>
          </w:p>
          <w:p w14:paraId="52F48609" w14:textId="77777777" w:rsidR="00B03BFF" w:rsidRPr="00A42056" w:rsidRDefault="00B03BFF" w:rsidP="00B03BFF">
            <w:pPr>
              <w:rPr>
                <w:rFonts w:ascii="Verdana" w:hAnsi="Verdana" w:cs="Arial"/>
                <w:b w:val="0"/>
                <w:bCs w:val="0"/>
                <w:sz w:val="20"/>
                <w:szCs w:val="20"/>
                <w:lang w:eastAsia="de-CH"/>
              </w:rPr>
            </w:pPr>
          </w:p>
          <w:p w14:paraId="569B3B0E" w14:textId="724E35E3" w:rsidR="00B03BFF" w:rsidRPr="00A42056" w:rsidRDefault="00B03BFF" w:rsidP="00416278">
            <w:pPr>
              <w:pStyle w:val="Listenabsatz"/>
              <w:numPr>
                <w:ilvl w:val="0"/>
                <w:numId w:val="4"/>
              </w:numPr>
              <w:rPr>
                <w:rFonts w:ascii="Verdana" w:hAnsi="Verdana" w:cs="Arial"/>
                <w:lang w:val="fr-CH" w:eastAsia="de-CH"/>
              </w:rPr>
            </w:pPr>
          </w:p>
        </w:tc>
        <w:tc>
          <w:tcPr>
            <w:tcW w:w="4825" w:type="dxa"/>
          </w:tcPr>
          <w:p w14:paraId="09C6E3A9" w14:textId="77777777" w:rsidR="00B03BFF" w:rsidRPr="00A42056" w:rsidRDefault="00B03BFF" w:rsidP="00B03BFF">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A42056">
              <w:rPr>
                <w:rFonts w:ascii="Verdana" w:hAnsi="Verdana" w:cs="Arial"/>
                <w:b/>
                <w:bCs/>
                <w:sz w:val="20"/>
                <w:szCs w:val="20"/>
                <w:lang w:eastAsia="de-CH"/>
              </w:rPr>
              <w:t xml:space="preserve">Connaissances préalables école professionnelle : </w:t>
            </w:r>
          </w:p>
          <w:p w14:paraId="2E187C73" w14:textId="77777777" w:rsidR="00B03BFF" w:rsidRPr="00A42056" w:rsidRDefault="00B03BFF" w:rsidP="00B03BFF">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
          <w:p w14:paraId="1C3575E5" w14:textId="1328D28E" w:rsidR="00B03BFF" w:rsidRPr="00A42056" w:rsidRDefault="00B03BFF" w:rsidP="00416278">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Verdana" w:hAnsi="Verdana" w:cs="Arial"/>
                <w:lang w:val="fr-CH" w:eastAsia="de-CH"/>
              </w:rPr>
            </w:pPr>
          </w:p>
        </w:tc>
        <w:tc>
          <w:tcPr>
            <w:tcW w:w="4804" w:type="dxa"/>
          </w:tcPr>
          <w:p w14:paraId="3124280B" w14:textId="77777777" w:rsidR="00B03BFF" w:rsidRPr="00A42056" w:rsidRDefault="00B03BFF" w:rsidP="00B03BFF">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A42056">
              <w:rPr>
                <w:rFonts w:ascii="Verdana" w:hAnsi="Verdana" w:cs="Arial"/>
                <w:b/>
                <w:bCs/>
                <w:sz w:val="20"/>
                <w:szCs w:val="20"/>
                <w:lang w:eastAsia="de-CH"/>
              </w:rPr>
              <w:t>Connaissances préalables CI :</w:t>
            </w:r>
          </w:p>
          <w:p w14:paraId="5320F541" w14:textId="77777777" w:rsidR="00B03BFF" w:rsidRPr="00A42056" w:rsidRDefault="00B03BFF" w:rsidP="00B03BFF">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326D8E7D" w14:textId="77777777" w:rsidR="00B03BFF" w:rsidRPr="00A42056" w:rsidRDefault="00B03BFF" w:rsidP="00416278">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Verdana" w:hAnsi="Verdana" w:cs="Arial"/>
                <w:lang w:val="fr-CH" w:eastAsia="de-CH"/>
              </w:rPr>
            </w:pPr>
            <w:r w:rsidRPr="00A42056">
              <w:rPr>
                <w:rFonts w:ascii="Verdana" w:hAnsi="Verdana" w:cs="Arial"/>
                <w:lang w:val="fr-CH" w:eastAsia="de-CH"/>
              </w:rPr>
              <w:t>CI 1 Sécurité au travail</w:t>
            </w:r>
          </w:p>
          <w:p w14:paraId="49F8A044" w14:textId="30001D04" w:rsidR="00B03BFF" w:rsidRPr="00A42056" w:rsidRDefault="00B03BFF" w:rsidP="00416278">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Verdana" w:hAnsi="Verdana" w:cs="Arial"/>
                <w:lang w:val="fr-CH" w:eastAsia="de-CH"/>
              </w:rPr>
            </w:pPr>
            <w:r w:rsidRPr="00A42056">
              <w:rPr>
                <w:rFonts w:ascii="Verdana" w:hAnsi="Verdana" w:cs="Arial"/>
                <w:lang w:val="fr-CH" w:eastAsia="de-CH"/>
              </w:rPr>
              <w:t>CI 2 Manipulation sûre des véhicules</w:t>
            </w:r>
          </w:p>
        </w:tc>
      </w:tr>
      <w:bookmarkEnd w:id="6"/>
    </w:tbl>
    <w:p w14:paraId="61DE9652" w14:textId="77777777" w:rsidR="00521CF8" w:rsidRPr="00A42056" w:rsidRDefault="00521CF8" w:rsidP="00521CF8">
      <w:pPr>
        <w:rPr>
          <w:rFonts w:ascii="Verdana" w:hAnsi="Verdana" w:cs="Arial"/>
          <w:b/>
        </w:rPr>
      </w:pPr>
    </w:p>
    <w:p w14:paraId="2AA65D28" w14:textId="006D9D99" w:rsidR="00831AD5" w:rsidRPr="00A42056" w:rsidRDefault="00BC2787">
      <w:pPr>
        <w:spacing w:after="160" w:line="259" w:lineRule="auto"/>
        <w:rPr>
          <w:rFonts w:ascii="Verdana" w:hAnsi="Verdana" w:cs="Arial"/>
          <w:b/>
          <w:bCs/>
        </w:rPr>
      </w:pPr>
      <w:bookmarkStart w:id="7" w:name="_Toc33534907"/>
      <w:r w:rsidRPr="00A42056">
        <w:rPr>
          <w:rFonts w:ascii="Verdana" w:hAnsi="Verdana" w:cs="Arial"/>
        </w:rPr>
        <w:br w:type="page"/>
      </w:r>
      <w:bookmarkEnd w:id="7"/>
      <w:r w:rsidR="00B03BFF" w:rsidRPr="00A42056">
        <w:rPr>
          <w:rFonts w:ascii="Verdana" w:hAnsi="Verdana" w:cs="Arial"/>
          <w:b/>
          <w:bCs/>
        </w:rPr>
        <w:lastRenderedPageBreak/>
        <w:t>Contenu et durée du cours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03BFF" w:rsidRPr="00A42056"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34B1610" w:rsidR="00B03BFF" w:rsidRPr="00A42056" w:rsidRDefault="00B03BFF" w:rsidP="00B03BFF">
            <w:pPr>
              <w:spacing w:before="60" w:after="60"/>
              <w:rPr>
                <w:rFonts w:ascii="Verdana" w:hAnsi="Verdana" w:cs="Arial"/>
                <w:b w:val="0"/>
                <w:sz w:val="20"/>
                <w:szCs w:val="20"/>
              </w:rPr>
            </w:pPr>
            <w:bookmarkStart w:id="8" w:name="WfTarget"/>
            <w:r w:rsidRPr="00A42056">
              <w:rPr>
                <w:rFonts w:ascii="Verdana" w:hAnsi="Verdana" w:cs="Arial"/>
                <w:sz w:val="20"/>
                <w:szCs w:val="20"/>
              </w:rPr>
              <w:t>N° d’objectif évaluateur</w:t>
            </w:r>
            <w:bookmarkEnd w:id="8"/>
          </w:p>
        </w:tc>
        <w:tc>
          <w:tcPr>
            <w:tcW w:w="4500" w:type="dxa"/>
          </w:tcPr>
          <w:p w14:paraId="35507CC7" w14:textId="019FB65D" w:rsidR="00B03BFF" w:rsidRPr="00A42056" w:rsidRDefault="00B03BFF" w:rsidP="00B03BFF">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A42056">
              <w:rPr>
                <w:rFonts w:ascii="Verdana" w:hAnsi="Verdana" w:cs="Arial"/>
                <w:sz w:val="20"/>
                <w:szCs w:val="20"/>
              </w:rPr>
              <w:t xml:space="preserve">Contenu </w:t>
            </w:r>
          </w:p>
        </w:tc>
        <w:tc>
          <w:tcPr>
            <w:tcW w:w="4110" w:type="dxa"/>
          </w:tcPr>
          <w:p w14:paraId="5D4F9BB3" w14:textId="5F38F5DA" w:rsidR="00B03BFF" w:rsidRPr="00A42056" w:rsidRDefault="00B03BFF" w:rsidP="00B03BF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A42056">
              <w:rPr>
                <w:rFonts w:ascii="Verdana" w:hAnsi="Verdana" w:cs="Arial"/>
                <w:bCs w:val="0"/>
                <w:sz w:val="20"/>
                <w:szCs w:val="20"/>
              </w:rPr>
              <w:t>Recommandations pour la mise en œuvre méthodologique et didactique</w:t>
            </w:r>
          </w:p>
        </w:tc>
        <w:tc>
          <w:tcPr>
            <w:tcW w:w="2977" w:type="dxa"/>
          </w:tcPr>
          <w:p w14:paraId="073EB90D" w14:textId="595348E7" w:rsidR="00B03BFF" w:rsidRPr="00A42056" w:rsidRDefault="00B03BFF" w:rsidP="00B03BF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A42056">
              <w:rPr>
                <w:rFonts w:ascii="Verdana" w:hAnsi="Verdana" w:cs="Arial"/>
                <w:sz w:val="20"/>
                <w:szCs w:val="20"/>
              </w:rPr>
              <w:t>Documents</w:t>
            </w:r>
          </w:p>
        </w:tc>
        <w:tc>
          <w:tcPr>
            <w:tcW w:w="1276" w:type="dxa"/>
          </w:tcPr>
          <w:p w14:paraId="6BCFB522" w14:textId="6174BAEB" w:rsidR="00B03BFF" w:rsidRPr="00A42056" w:rsidRDefault="00B03BFF" w:rsidP="00B03BF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A42056">
              <w:rPr>
                <w:rFonts w:ascii="Verdana" w:hAnsi="Verdana" w:cs="Arial"/>
                <w:sz w:val="20"/>
                <w:szCs w:val="20"/>
              </w:rPr>
              <w:t>Temps de référence</w:t>
            </w:r>
          </w:p>
        </w:tc>
      </w:tr>
      <w:tr w:rsidR="00574F24" w:rsidRPr="00A42056" w14:paraId="2C25E81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3C3080C" w14:textId="7D4A3CD6" w:rsidR="00574F24" w:rsidRPr="00A42056" w:rsidRDefault="00C658E5">
            <w:pPr>
              <w:spacing w:before="60" w:after="60"/>
              <w:rPr>
                <w:rFonts w:ascii="Verdana" w:hAnsi="Verdana" w:cs="Arial"/>
                <w:sz w:val="20"/>
                <w:szCs w:val="20"/>
              </w:rPr>
            </w:pPr>
            <w:r w:rsidRPr="00A42056">
              <w:rPr>
                <w:rFonts w:ascii="Verdana" w:hAnsi="Verdana" w:cs="Arial"/>
                <w:sz w:val="20"/>
                <w:szCs w:val="20"/>
              </w:rPr>
              <w:t>E2</w:t>
            </w:r>
          </w:p>
        </w:tc>
        <w:tc>
          <w:tcPr>
            <w:tcW w:w="4500" w:type="dxa"/>
          </w:tcPr>
          <w:p w14:paraId="4C189DC8" w14:textId="2D6B330E" w:rsidR="00574F24" w:rsidRPr="00A42056" w:rsidRDefault="00B03BF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A42056">
              <w:rPr>
                <w:rFonts w:ascii="Verdana" w:hAnsi="Verdana" w:cs="Arial"/>
                <w:b/>
                <w:bCs/>
                <w:sz w:val="20"/>
                <w:szCs w:val="20"/>
              </w:rPr>
              <w:t>Partie 1 : Matériel de récolte (fourrage)</w:t>
            </w:r>
          </w:p>
        </w:tc>
        <w:tc>
          <w:tcPr>
            <w:tcW w:w="4110" w:type="dxa"/>
          </w:tcPr>
          <w:p w14:paraId="6769F14C" w14:textId="41E2EB20" w:rsidR="00574F24" w:rsidRPr="00A42056"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2977" w:type="dxa"/>
          </w:tcPr>
          <w:p w14:paraId="665AE32C" w14:textId="77777777" w:rsidR="00574F24" w:rsidRPr="00A42056"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1276" w:type="dxa"/>
          </w:tcPr>
          <w:p w14:paraId="47CA04C6" w14:textId="77777777" w:rsidR="00574F24" w:rsidRPr="00A42056"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r>
      <w:tr w:rsidR="00C35ED5" w:rsidRPr="00A42056" w14:paraId="3090833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37BDD713" w14:textId="240CC898" w:rsidR="00C35ED5" w:rsidRPr="00A42056" w:rsidRDefault="00C35ED5" w:rsidP="00C35ED5">
            <w:pPr>
              <w:spacing w:before="60" w:after="60"/>
              <w:rPr>
                <w:rFonts w:ascii="Verdana" w:hAnsi="Verdana" w:cs="Arial"/>
                <w:sz w:val="20"/>
                <w:szCs w:val="20"/>
              </w:rPr>
            </w:pPr>
            <w:r w:rsidRPr="00A42056">
              <w:rPr>
                <w:rFonts w:ascii="Verdana" w:hAnsi="Verdana" w:cs="Arial"/>
                <w:sz w:val="20"/>
                <w:szCs w:val="20"/>
              </w:rPr>
              <w:t>e2.3</w:t>
            </w:r>
          </w:p>
        </w:tc>
        <w:tc>
          <w:tcPr>
            <w:tcW w:w="4500" w:type="dxa"/>
          </w:tcPr>
          <w:p w14:paraId="1F32935A"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 xml:space="preserve">Faucheuses (rotatives, à mouvement alternatif) </w:t>
            </w:r>
            <w:r w:rsidRPr="00A42056">
              <w:rPr>
                <w:rFonts w:ascii="Verdana" w:hAnsi="Verdana" w:cs="Arial"/>
                <w:sz w:val="20"/>
                <w:szCs w:val="20"/>
              </w:rPr>
              <w:br/>
              <w:t>(p. ex. faucheuses à tambour, à disques, barres de coupe)</w:t>
            </w:r>
          </w:p>
          <w:p w14:paraId="724BAC26"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p w14:paraId="5C182072"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Faucheuse-conditionneuse</w:t>
            </w:r>
          </w:p>
          <w:p w14:paraId="24A18BF5"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p w14:paraId="08F0BF35" w14:textId="2CF80A3A"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4110" w:type="dxa"/>
          </w:tcPr>
          <w:p w14:paraId="648307F9"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Parcours de postes avec différentes faucheuses :</w:t>
            </w:r>
          </w:p>
          <w:p w14:paraId="11D5D0B9"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Chaque poste couvre les points suivants :</w:t>
            </w:r>
          </w:p>
          <w:p w14:paraId="52B506F2" w14:textId="77777777" w:rsidR="00C35ED5" w:rsidRPr="00A42056" w:rsidRDefault="00C35ED5" w:rsidP="00416278">
            <w:pPr>
              <w:pStyle w:val="Listenabsatz"/>
              <w:numPr>
                <w:ilvl w:val="0"/>
                <w:numId w:val="5"/>
              </w:numPr>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Sécurité au travail : risques d'accidents spécifiques, EPI</w:t>
            </w:r>
          </w:p>
          <w:p w14:paraId="05D86588" w14:textId="77777777" w:rsidR="00C35ED5" w:rsidRPr="00A42056" w:rsidRDefault="00C35ED5" w:rsidP="00416278">
            <w:pPr>
              <w:pStyle w:val="Listenabsatz"/>
              <w:numPr>
                <w:ilvl w:val="0"/>
                <w:numId w:val="5"/>
              </w:numPr>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Avantages et inconvénients des différents systèmes, conseils pratiques</w:t>
            </w:r>
          </w:p>
          <w:p w14:paraId="59BBD04C" w14:textId="77777777" w:rsidR="00C35ED5" w:rsidRPr="00A42056" w:rsidRDefault="00C35ED5" w:rsidP="00416278">
            <w:pPr>
              <w:pStyle w:val="Listenabsatz"/>
              <w:numPr>
                <w:ilvl w:val="0"/>
                <w:numId w:val="5"/>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Paramètres (activer la connaissance préalable de la conduite sur route)</w:t>
            </w:r>
          </w:p>
          <w:p w14:paraId="1532CECD" w14:textId="77777777" w:rsidR="00C35ED5" w:rsidRPr="00A42056" w:rsidRDefault="00C35ED5" w:rsidP="00416278">
            <w:pPr>
              <w:pStyle w:val="Listenabsatz"/>
              <w:numPr>
                <w:ilvl w:val="0"/>
                <w:numId w:val="5"/>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Entretien</w:t>
            </w:r>
          </w:p>
          <w:p w14:paraId="5934441F" w14:textId="77777777" w:rsidR="00C35ED5" w:rsidRPr="00A42056" w:rsidRDefault="00C35ED5" w:rsidP="00416278">
            <w:pPr>
              <w:pStyle w:val="Listenabsatz"/>
              <w:numPr>
                <w:ilvl w:val="0"/>
                <w:numId w:val="5"/>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Conseils d'utilisation (biodiversité)</w:t>
            </w:r>
          </w:p>
          <w:p w14:paraId="16E41CCA" w14:textId="034B18EF"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2977" w:type="dxa"/>
          </w:tcPr>
          <w:p w14:paraId="65D3BA7E" w14:textId="77777777" w:rsidR="00C35ED5" w:rsidRPr="00A42056" w:rsidRDefault="00C35ED5" w:rsidP="00416278">
            <w:pPr>
              <w:numPr>
                <w:ilvl w:val="0"/>
                <w:numId w:val="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A42056">
              <w:rPr>
                <w:rFonts w:ascii="Verdana" w:eastAsia="Century Gothic" w:hAnsi="Verdana" w:cs="Arial"/>
                <w:color w:val="000000"/>
                <w:sz w:val="20"/>
                <w:szCs w:val="20"/>
              </w:rPr>
              <w:t>Brochures SPAA n° 4 / 4b*</w:t>
            </w:r>
          </w:p>
          <w:p w14:paraId="48311E44" w14:textId="06A6733B" w:rsidR="00C35ED5" w:rsidRPr="00A42056" w:rsidRDefault="00C35ED5" w:rsidP="00416278">
            <w:pPr>
              <w:numPr>
                <w:ilvl w:val="0"/>
                <w:numId w:val="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A42056">
              <w:rPr>
                <w:rFonts w:ascii="Verdana" w:eastAsia="Century Gothic" w:hAnsi="Verdana" w:cs="Arial"/>
                <w:color w:val="000000" w:themeColor="text1"/>
                <w:sz w:val="20"/>
                <w:szCs w:val="20"/>
              </w:rPr>
              <w:t>Fiche d'information du SPAA Arrêt de sécurité</w:t>
            </w:r>
          </w:p>
        </w:tc>
        <w:tc>
          <w:tcPr>
            <w:tcW w:w="1276" w:type="dxa"/>
          </w:tcPr>
          <w:p w14:paraId="1F62E8FA" w14:textId="10A0C8D6" w:rsidR="00C35ED5" w:rsidRPr="00A42056" w:rsidRDefault="00C35ED5" w:rsidP="00C35ED5">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100’</w:t>
            </w:r>
          </w:p>
        </w:tc>
      </w:tr>
      <w:tr w:rsidR="00C35ED5" w:rsidRPr="00A42056" w14:paraId="7542C51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19782399" w:rsidR="00C35ED5" w:rsidRPr="00A42056" w:rsidRDefault="00C35ED5" w:rsidP="00C35ED5">
            <w:pPr>
              <w:spacing w:before="60" w:after="60"/>
              <w:rPr>
                <w:rFonts w:ascii="Verdana" w:hAnsi="Verdana" w:cs="Arial"/>
                <w:sz w:val="20"/>
                <w:szCs w:val="20"/>
              </w:rPr>
            </w:pPr>
            <w:r w:rsidRPr="00A42056">
              <w:rPr>
                <w:rFonts w:ascii="Verdana" w:hAnsi="Verdana" w:cs="Arial"/>
                <w:sz w:val="20"/>
                <w:szCs w:val="20"/>
              </w:rPr>
              <w:t>e2.3</w:t>
            </w:r>
          </w:p>
        </w:tc>
        <w:tc>
          <w:tcPr>
            <w:tcW w:w="4500" w:type="dxa"/>
          </w:tcPr>
          <w:p w14:paraId="3243091E"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 xml:space="preserve">Faneuse-andaineuse et </w:t>
            </w:r>
            <w:proofErr w:type="spellStart"/>
            <w:r w:rsidRPr="00A42056">
              <w:rPr>
                <w:rFonts w:ascii="Verdana" w:hAnsi="Verdana" w:cs="Arial"/>
                <w:sz w:val="20"/>
                <w:szCs w:val="20"/>
              </w:rPr>
              <w:t>autochargeuse</w:t>
            </w:r>
            <w:proofErr w:type="spellEnd"/>
            <w:r w:rsidRPr="00A42056">
              <w:rPr>
                <w:rFonts w:ascii="Verdana" w:hAnsi="Verdana" w:cs="Arial"/>
                <w:sz w:val="20"/>
                <w:szCs w:val="20"/>
              </w:rPr>
              <w:t xml:space="preserve"> (éventuellement presses)</w:t>
            </w:r>
          </w:p>
          <w:p w14:paraId="50C1847C"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2B0478EB"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Préparation et récupération du fourrage</w:t>
            </w:r>
          </w:p>
          <w:p w14:paraId="69303974" w14:textId="3019E53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4110" w:type="dxa"/>
          </w:tcPr>
          <w:p w14:paraId="659F8A1D"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Parcours de postes avec différentes machines, chaque poste couvrant les points suivants :</w:t>
            </w:r>
          </w:p>
          <w:p w14:paraId="348263F6" w14:textId="77777777" w:rsidR="00C35ED5" w:rsidRPr="00A42056" w:rsidRDefault="00C35ED5" w:rsidP="00416278">
            <w:pPr>
              <w:pStyle w:val="Listenabsatz"/>
              <w:numPr>
                <w:ilvl w:val="0"/>
                <w:numId w:val="5"/>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Sécurité au travail : risques d'accidents spécifiques, EPI</w:t>
            </w:r>
          </w:p>
          <w:p w14:paraId="09419DA7" w14:textId="77777777" w:rsidR="00C35ED5" w:rsidRPr="00A42056" w:rsidRDefault="00C35ED5" w:rsidP="00416278">
            <w:pPr>
              <w:pStyle w:val="Listenabsatz"/>
              <w:numPr>
                <w:ilvl w:val="0"/>
                <w:numId w:val="5"/>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Avantages et inconvénients des différents systèmes, conseils pratiques</w:t>
            </w:r>
          </w:p>
          <w:p w14:paraId="3549B582" w14:textId="77777777" w:rsidR="00C35ED5" w:rsidRPr="00A42056" w:rsidRDefault="00C35ED5" w:rsidP="00416278">
            <w:pPr>
              <w:pStyle w:val="Listenabsatz"/>
              <w:numPr>
                <w:ilvl w:val="0"/>
                <w:numId w:val="5"/>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lastRenderedPageBreak/>
              <w:t>Paramètres (activer la connaissance préalable de la conduite sur route)</w:t>
            </w:r>
          </w:p>
          <w:p w14:paraId="67C50BA6" w14:textId="77777777" w:rsidR="00C35ED5" w:rsidRPr="00A42056" w:rsidRDefault="00C35ED5" w:rsidP="00416278">
            <w:pPr>
              <w:pStyle w:val="Listenabsatz"/>
              <w:numPr>
                <w:ilvl w:val="0"/>
                <w:numId w:val="5"/>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Entretien</w:t>
            </w:r>
          </w:p>
          <w:p w14:paraId="0D5CCDD4" w14:textId="77777777" w:rsidR="00C35ED5" w:rsidRPr="00A42056" w:rsidRDefault="00C35ED5" w:rsidP="00416278">
            <w:pPr>
              <w:pStyle w:val="Listenabsatz"/>
              <w:numPr>
                <w:ilvl w:val="0"/>
                <w:numId w:val="5"/>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Conseils d'utilisation (biodiversité)</w:t>
            </w:r>
          </w:p>
          <w:p w14:paraId="7A190774" w14:textId="5DB44030" w:rsidR="00C35ED5" w:rsidRPr="00A42056" w:rsidRDefault="00C35ED5" w:rsidP="00C35ED5">
            <w:pPr>
              <w:spacing w:before="60" w:after="60"/>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tcPr>
          <w:p w14:paraId="2D3FF80F" w14:textId="015DBDB3"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tcPr>
          <w:p w14:paraId="0A1C284D" w14:textId="220A0A45"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100’</w:t>
            </w:r>
          </w:p>
        </w:tc>
      </w:tr>
      <w:tr w:rsidR="00712CEA" w:rsidRPr="00A42056"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30FA56C9" w:rsidR="00712CEA" w:rsidRPr="00A42056" w:rsidRDefault="00C658E5">
            <w:pPr>
              <w:spacing w:before="60" w:after="60"/>
              <w:rPr>
                <w:rFonts w:ascii="Verdana" w:hAnsi="Verdana" w:cs="Arial"/>
                <w:sz w:val="20"/>
                <w:szCs w:val="20"/>
              </w:rPr>
            </w:pPr>
            <w:r w:rsidRPr="00A42056">
              <w:rPr>
                <w:rFonts w:ascii="Verdana" w:hAnsi="Verdana" w:cs="Arial"/>
                <w:sz w:val="20"/>
                <w:szCs w:val="20"/>
              </w:rPr>
              <w:t>e1.3</w:t>
            </w:r>
          </w:p>
        </w:tc>
        <w:tc>
          <w:tcPr>
            <w:tcW w:w="4500" w:type="dxa"/>
          </w:tcPr>
          <w:p w14:paraId="33B7AAC2" w14:textId="465B4DD5" w:rsidR="00712CEA" w:rsidRPr="00A42056" w:rsidRDefault="00C35ED5" w:rsidP="00712C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A42056">
              <w:rPr>
                <w:rFonts w:ascii="Verdana" w:hAnsi="Verdana" w:cs="Arial"/>
                <w:b/>
                <w:bCs/>
                <w:sz w:val="20"/>
                <w:szCs w:val="20"/>
              </w:rPr>
              <w:t>Partie 2 : Épandage d'engrais</w:t>
            </w:r>
          </w:p>
        </w:tc>
        <w:tc>
          <w:tcPr>
            <w:tcW w:w="4110" w:type="dxa"/>
          </w:tcPr>
          <w:p w14:paraId="281EADA5" w14:textId="77777777" w:rsidR="00712CEA" w:rsidRPr="00A42056"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p>
        </w:tc>
        <w:tc>
          <w:tcPr>
            <w:tcW w:w="2977" w:type="dxa"/>
          </w:tcPr>
          <w:p w14:paraId="3BF84C43" w14:textId="77777777" w:rsidR="00712CEA" w:rsidRPr="00A42056"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p>
        </w:tc>
        <w:tc>
          <w:tcPr>
            <w:tcW w:w="1276" w:type="dxa"/>
          </w:tcPr>
          <w:p w14:paraId="3F927E75" w14:textId="77777777" w:rsidR="00712CEA" w:rsidRPr="00A42056"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p>
        </w:tc>
      </w:tr>
      <w:tr w:rsidR="00C35ED5" w:rsidRPr="00A42056"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0EE02B53" w:rsidR="00C35ED5" w:rsidRPr="00A42056" w:rsidRDefault="00C35ED5" w:rsidP="00C35ED5">
            <w:pPr>
              <w:spacing w:before="60" w:after="60"/>
              <w:rPr>
                <w:rFonts w:ascii="Verdana" w:hAnsi="Verdana" w:cs="Arial"/>
                <w:sz w:val="20"/>
                <w:szCs w:val="20"/>
              </w:rPr>
            </w:pPr>
            <w:r w:rsidRPr="00A42056">
              <w:rPr>
                <w:rFonts w:ascii="Verdana" w:hAnsi="Verdana" w:cs="Arial"/>
                <w:sz w:val="20"/>
                <w:szCs w:val="20"/>
              </w:rPr>
              <w:t>e1.3</w:t>
            </w:r>
          </w:p>
        </w:tc>
        <w:tc>
          <w:tcPr>
            <w:tcW w:w="4500" w:type="dxa"/>
          </w:tcPr>
          <w:p w14:paraId="450A399F"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Épandage des engrais minéraux</w:t>
            </w:r>
          </w:p>
          <w:p w14:paraId="345165E6" w14:textId="77777777" w:rsidR="00C35ED5" w:rsidRPr="00A42056" w:rsidRDefault="00C35ED5" w:rsidP="0041627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Répartition des champs lors de la fertilisation (éventuellement GPS)</w:t>
            </w:r>
          </w:p>
          <w:p w14:paraId="4E4F6469" w14:textId="31BEF9EE" w:rsidR="00C35ED5" w:rsidRPr="00A42056" w:rsidRDefault="00C35ED5" w:rsidP="0041627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Épandage en limite et en bordure (prescriptions légales, réglages)</w:t>
            </w:r>
          </w:p>
        </w:tc>
        <w:tc>
          <w:tcPr>
            <w:tcW w:w="4110" w:type="dxa"/>
          </w:tcPr>
          <w:p w14:paraId="0686DCFB"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 xml:space="preserve">Exercice (travail individuel ou en groupe) : dessiner des voies de circulation sur différentes formes de parcelles (par ex. sur un </w:t>
            </w:r>
            <w:proofErr w:type="spellStart"/>
            <w:r w:rsidRPr="00A42056">
              <w:rPr>
                <w:rFonts w:ascii="Verdana" w:hAnsi="Verdana" w:cs="Arial"/>
                <w:sz w:val="20"/>
                <w:szCs w:val="20"/>
              </w:rPr>
              <w:t>flipchart</w:t>
            </w:r>
            <w:proofErr w:type="spellEnd"/>
            <w:r w:rsidRPr="00A42056">
              <w:rPr>
                <w:rFonts w:ascii="Verdana" w:hAnsi="Verdana" w:cs="Arial"/>
                <w:sz w:val="20"/>
                <w:szCs w:val="20"/>
              </w:rPr>
              <w:t>, dans le champ)</w:t>
            </w:r>
          </w:p>
          <w:p w14:paraId="56CBF658"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tcPr>
          <w:p w14:paraId="69B684E1" w14:textId="77777777"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tcPr>
          <w:p w14:paraId="29D4BCBA" w14:textId="6143BF24"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50’</w:t>
            </w:r>
          </w:p>
          <w:p w14:paraId="2C09A329" w14:textId="77777777"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0BEB55AD" w14:textId="77777777"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60CBDF81"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1A148FB2" w14:textId="6D43CEA3"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C35ED5" w:rsidRPr="00A42056"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48EABB82" w:rsidR="00C35ED5" w:rsidRPr="00A42056" w:rsidRDefault="00C35ED5" w:rsidP="00C35ED5">
            <w:pPr>
              <w:spacing w:before="60" w:after="60"/>
              <w:rPr>
                <w:rFonts w:ascii="Verdana" w:hAnsi="Verdana" w:cs="Arial"/>
                <w:sz w:val="20"/>
                <w:szCs w:val="20"/>
              </w:rPr>
            </w:pPr>
            <w:r w:rsidRPr="00A42056">
              <w:rPr>
                <w:rFonts w:ascii="Verdana" w:hAnsi="Verdana" w:cs="Arial"/>
                <w:sz w:val="20"/>
                <w:szCs w:val="20"/>
              </w:rPr>
              <w:t>e1.3</w:t>
            </w:r>
          </w:p>
        </w:tc>
        <w:tc>
          <w:tcPr>
            <w:tcW w:w="4500" w:type="dxa"/>
          </w:tcPr>
          <w:p w14:paraId="6FB3936A"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 xml:space="preserve">Distributeur d'engrais </w:t>
            </w:r>
          </w:p>
          <w:p w14:paraId="572B43A4" w14:textId="77777777" w:rsidR="00C35ED5" w:rsidRPr="00A42056" w:rsidRDefault="00C35ED5" w:rsidP="00416278">
            <w:pPr>
              <w:pStyle w:val="Listenabsatz"/>
              <w:numPr>
                <w:ilvl w:val="0"/>
                <w:numId w:val="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 xml:space="preserve">Thématique de la </w:t>
            </w:r>
            <w:proofErr w:type="spellStart"/>
            <w:r w:rsidRPr="00A42056">
              <w:rPr>
                <w:rFonts w:ascii="Verdana" w:hAnsi="Verdana" w:cs="Arial"/>
                <w:lang w:val="fr-CH"/>
              </w:rPr>
              <w:t>surdistribution</w:t>
            </w:r>
            <w:proofErr w:type="spellEnd"/>
          </w:p>
          <w:p w14:paraId="31CEC76A" w14:textId="77777777" w:rsidR="00C35ED5" w:rsidRPr="00A42056" w:rsidRDefault="00C35ED5" w:rsidP="00416278">
            <w:pPr>
              <w:pStyle w:val="Listenabsatz"/>
              <w:numPr>
                <w:ilvl w:val="0"/>
                <w:numId w:val="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Montage, réglage, entretien</w:t>
            </w:r>
          </w:p>
          <w:p w14:paraId="51A0919D" w14:textId="6DB541EB"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4110" w:type="dxa"/>
          </w:tcPr>
          <w:p w14:paraId="76054F82" w14:textId="77777777" w:rsidR="00C35ED5" w:rsidRPr="00A42056" w:rsidRDefault="00C35ED5" w:rsidP="00C35ED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Exercice (travail individuel ou en groupe)</w:t>
            </w:r>
          </w:p>
          <w:p w14:paraId="44C831CD" w14:textId="77777777" w:rsidR="00C35ED5" w:rsidRPr="00A42056" w:rsidRDefault="00C35ED5" w:rsidP="00416278">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Activer les connaissances préalables : EPI (inhalation, protection des yeux, ergonomie, etc.)</w:t>
            </w:r>
          </w:p>
          <w:p w14:paraId="4F2B5DD0" w14:textId="77777777" w:rsidR="00C35ED5" w:rsidRPr="00A42056" w:rsidRDefault="00C35ED5" w:rsidP="00416278">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Montage et réglage (avec app)</w:t>
            </w:r>
          </w:p>
          <w:p w14:paraId="4DBAD452" w14:textId="77777777" w:rsidR="00C35ED5" w:rsidRPr="00A42056" w:rsidRDefault="00C35ED5" w:rsidP="00416278">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éventuellement contrôle de débit</w:t>
            </w:r>
          </w:p>
          <w:p w14:paraId="13702CE0" w14:textId="77777777" w:rsidR="00C35ED5" w:rsidRPr="00A42056" w:rsidRDefault="00C35ED5" w:rsidP="00416278">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Entretien</w:t>
            </w:r>
          </w:p>
          <w:p w14:paraId="5176541B" w14:textId="77777777" w:rsidR="00C35ED5" w:rsidRPr="00A42056" w:rsidRDefault="00C35ED5" w:rsidP="00416278">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A42056">
              <w:rPr>
                <w:rFonts w:ascii="Verdana" w:hAnsi="Verdana" w:cs="Arial"/>
                <w:lang w:val="fr-CH"/>
              </w:rPr>
              <w:t>Fertilisation : p. ex. mettre en place des bassins, fertiliser, comparer les résultats et en discuter</w:t>
            </w:r>
          </w:p>
          <w:p w14:paraId="17FF0FC0" w14:textId="64C5095E" w:rsidR="00C35ED5" w:rsidRPr="00A42056" w:rsidRDefault="00C35ED5" w:rsidP="00416278">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p>
        </w:tc>
        <w:tc>
          <w:tcPr>
            <w:tcW w:w="2977" w:type="dxa"/>
          </w:tcPr>
          <w:p w14:paraId="2F0BF8D1" w14:textId="77777777" w:rsidR="00C35ED5" w:rsidRPr="00A42056" w:rsidRDefault="00C35ED5" w:rsidP="00C35ED5">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1276" w:type="dxa"/>
          </w:tcPr>
          <w:p w14:paraId="79552903" w14:textId="0B43AE82" w:rsidR="00C35ED5" w:rsidRPr="00A42056" w:rsidRDefault="00C35ED5" w:rsidP="00C35ED5">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50’</w:t>
            </w:r>
          </w:p>
        </w:tc>
      </w:tr>
      <w:tr w:rsidR="00C35ED5" w:rsidRPr="00A42056" w14:paraId="473683B3"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906CF3" w14:textId="70285872" w:rsidR="00C35ED5" w:rsidRPr="00A42056" w:rsidRDefault="00C35ED5" w:rsidP="00C35ED5">
            <w:pPr>
              <w:spacing w:before="60" w:after="60"/>
              <w:rPr>
                <w:rFonts w:ascii="Verdana" w:hAnsi="Verdana" w:cs="Arial"/>
                <w:sz w:val="20"/>
                <w:szCs w:val="20"/>
              </w:rPr>
            </w:pPr>
            <w:r w:rsidRPr="00A42056">
              <w:rPr>
                <w:rFonts w:ascii="Verdana" w:hAnsi="Verdana" w:cs="Arial"/>
                <w:sz w:val="20"/>
                <w:szCs w:val="20"/>
              </w:rPr>
              <w:t>e1.3</w:t>
            </w:r>
          </w:p>
        </w:tc>
        <w:tc>
          <w:tcPr>
            <w:tcW w:w="4500" w:type="dxa"/>
          </w:tcPr>
          <w:p w14:paraId="4BCA00FC"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Engrais de ferme : machines et matériel divers</w:t>
            </w:r>
          </w:p>
          <w:p w14:paraId="1F94B331" w14:textId="77777777" w:rsidR="00C35ED5" w:rsidRPr="00A42056" w:rsidRDefault="00C35ED5" w:rsidP="00416278">
            <w:pPr>
              <w:pStyle w:val="Listenabsatz"/>
              <w:numPr>
                <w:ilvl w:val="0"/>
                <w:numId w:val="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Citernes</w:t>
            </w:r>
          </w:p>
          <w:p w14:paraId="26AB2B01" w14:textId="77777777" w:rsidR="00C35ED5" w:rsidRPr="00A42056" w:rsidRDefault="00C35ED5" w:rsidP="00416278">
            <w:pPr>
              <w:pStyle w:val="Listenabsatz"/>
              <w:numPr>
                <w:ilvl w:val="0"/>
                <w:numId w:val="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Pompes</w:t>
            </w:r>
          </w:p>
          <w:p w14:paraId="0F9D94CA" w14:textId="77777777" w:rsidR="00C35ED5" w:rsidRPr="00A42056" w:rsidRDefault="00C35ED5" w:rsidP="00416278">
            <w:pPr>
              <w:pStyle w:val="Listenabsatz"/>
              <w:numPr>
                <w:ilvl w:val="0"/>
                <w:numId w:val="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lastRenderedPageBreak/>
              <w:t>Systèmes d'épandage de lisier (p. ex. tuyau d'épandage, sabot d'épandage)</w:t>
            </w:r>
          </w:p>
          <w:p w14:paraId="2B61D18A" w14:textId="77777777" w:rsidR="00C35ED5" w:rsidRPr="00A42056" w:rsidRDefault="00C35ED5" w:rsidP="00416278">
            <w:pPr>
              <w:pStyle w:val="Listenabsatz"/>
              <w:numPr>
                <w:ilvl w:val="0"/>
                <w:numId w:val="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Épandeuse</w:t>
            </w:r>
          </w:p>
          <w:p w14:paraId="69B06241" w14:textId="32F65F8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4110" w:type="dxa"/>
          </w:tcPr>
          <w:p w14:paraId="62B071E6"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lastRenderedPageBreak/>
              <w:t xml:space="preserve">Aller chercher les connaissances préalables : </w:t>
            </w:r>
          </w:p>
          <w:p w14:paraId="260E6B6F"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Sécurité (gaz de lisier, accidents, etc.), préparation (homogénéisation, mélangeurs)</w:t>
            </w:r>
          </w:p>
          <w:p w14:paraId="123C43DD"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2D043427" w14:textId="7777777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Parcours des postes : thèmes possibles à chaque poste (adaptés à l'appareil ou à la machine)</w:t>
            </w:r>
          </w:p>
          <w:p w14:paraId="15517EDB" w14:textId="77777777" w:rsidR="00C35ED5" w:rsidRPr="00A42056" w:rsidRDefault="00C35ED5" w:rsidP="00416278">
            <w:pPr>
              <w:pStyle w:val="Listenabsatz"/>
              <w:numPr>
                <w:ilvl w:val="0"/>
                <w:numId w:val="4"/>
              </w:numPr>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Sécurité au travail (protection auditive, pièces rotatives, etc.)</w:t>
            </w:r>
          </w:p>
          <w:p w14:paraId="727C645B" w14:textId="77777777" w:rsidR="00C35ED5" w:rsidRPr="00A42056" w:rsidRDefault="00C35ED5" w:rsidP="00416278">
            <w:pPr>
              <w:pStyle w:val="Listenabsatz"/>
              <w:numPr>
                <w:ilvl w:val="0"/>
                <w:numId w:val="4"/>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Input Type de construction et fonctionnement</w:t>
            </w:r>
          </w:p>
          <w:p w14:paraId="2922FE3B" w14:textId="77777777" w:rsidR="00C35ED5" w:rsidRPr="00A42056" w:rsidRDefault="00C35ED5" w:rsidP="00416278">
            <w:pPr>
              <w:pStyle w:val="Listenabsatz"/>
              <w:numPr>
                <w:ilvl w:val="0"/>
                <w:numId w:val="4"/>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Avantages et inconvénients des différents appareils et machines</w:t>
            </w:r>
          </w:p>
          <w:p w14:paraId="3E7FEAFC" w14:textId="77777777" w:rsidR="00C35ED5" w:rsidRPr="00A42056" w:rsidRDefault="00C35ED5" w:rsidP="00416278">
            <w:pPr>
              <w:pStyle w:val="Listenabsatz"/>
              <w:numPr>
                <w:ilvl w:val="0"/>
                <w:numId w:val="4"/>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 xml:space="preserve">Mise en service pratique </w:t>
            </w:r>
          </w:p>
          <w:p w14:paraId="4C669F4F" w14:textId="77777777" w:rsidR="00C35ED5" w:rsidRPr="00A42056" w:rsidRDefault="00C35ED5" w:rsidP="00416278">
            <w:pPr>
              <w:pStyle w:val="Listenabsatz"/>
              <w:numPr>
                <w:ilvl w:val="0"/>
                <w:numId w:val="4"/>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Maintenance (pratique)</w:t>
            </w:r>
          </w:p>
          <w:p w14:paraId="17FA8AC5" w14:textId="77777777" w:rsidR="00C35ED5" w:rsidRPr="00A42056" w:rsidRDefault="00C35ED5" w:rsidP="00416278">
            <w:pPr>
              <w:pStyle w:val="Listenabsatz"/>
              <w:numPr>
                <w:ilvl w:val="0"/>
                <w:numId w:val="4"/>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A42056">
              <w:rPr>
                <w:rFonts w:ascii="Verdana" w:hAnsi="Verdana" w:cs="Arial"/>
                <w:lang w:val="fr-CH"/>
              </w:rPr>
              <w:t>Conseils d'utilisation (par ex. image/gestion de la population)</w:t>
            </w:r>
          </w:p>
          <w:p w14:paraId="01AA5EB8" w14:textId="77777777" w:rsidR="00C35ED5" w:rsidRPr="00A42056" w:rsidRDefault="00C35ED5" w:rsidP="00C35ED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00006056" w14:textId="77777777" w:rsidR="00C35ED5" w:rsidRPr="00A42056" w:rsidRDefault="00C35ED5" w:rsidP="00C35ED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Pour les systèmes d'épandage de lisier et les épandeuses : tenir compte de la fertilisation limite et de la fertilisation périphérique/thématiser la répartition des champs</w:t>
            </w:r>
          </w:p>
          <w:p w14:paraId="2EB6541C" w14:textId="43DD9F47" w:rsidR="00C35ED5" w:rsidRPr="00A42056" w:rsidRDefault="00C35ED5" w:rsidP="00C35ED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tcPr>
          <w:p w14:paraId="23C574F7" w14:textId="41270C49"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lastRenderedPageBreak/>
              <w:t>Brochure SPAA n° 7 /19/19a*</w:t>
            </w:r>
          </w:p>
        </w:tc>
        <w:tc>
          <w:tcPr>
            <w:tcW w:w="1276" w:type="dxa"/>
          </w:tcPr>
          <w:p w14:paraId="6924E372" w14:textId="7B1BC491" w:rsidR="00C35ED5" w:rsidRPr="00A42056" w:rsidRDefault="00C35ED5" w:rsidP="00C35ED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A42056">
              <w:rPr>
                <w:rFonts w:ascii="Verdana" w:hAnsi="Verdana" w:cs="Arial"/>
                <w:sz w:val="20"/>
                <w:szCs w:val="20"/>
              </w:rPr>
              <w:t>100’</w:t>
            </w:r>
          </w:p>
        </w:tc>
      </w:tr>
    </w:tbl>
    <w:p w14:paraId="5CB08557" w14:textId="77777777" w:rsidR="00E23596" w:rsidRPr="00A42056" w:rsidRDefault="00E23596">
      <w:pPr>
        <w:rPr>
          <w:rFonts w:ascii="Verdana" w:hAnsi="Verdana" w:cs="Arial"/>
        </w:rPr>
      </w:pPr>
      <w:r w:rsidRPr="00A42056">
        <w:rPr>
          <w:rFonts w:ascii="Verdana" w:hAnsi="Verdana" w:cs="Arial"/>
        </w:rPr>
        <w:br w:type="page"/>
      </w:r>
    </w:p>
    <w:p w14:paraId="1D868EC9" w14:textId="49A2FF15" w:rsidR="003C2943" w:rsidRPr="00A42056" w:rsidRDefault="00C35ED5" w:rsidP="007501ED">
      <w:pPr>
        <w:spacing w:after="160" w:line="259" w:lineRule="auto"/>
        <w:rPr>
          <w:rFonts w:ascii="Verdana" w:eastAsiaTheme="majorEastAsia" w:hAnsi="Verdana" w:cs="Arial"/>
          <w:b/>
          <w:bCs/>
        </w:rPr>
      </w:pPr>
      <w:r w:rsidRPr="00A42056">
        <w:rPr>
          <w:rFonts w:ascii="Verdana" w:eastAsiaTheme="majorEastAsia" w:hAnsi="Verdana" w:cs="Arial"/>
          <w:b/>
          <w:bCs/>
        </w:rPr>
        <w:lastRenderedPageBreak/>
        <w:t>Annexe : extrait du plan de formation</w:t>
      </w:r>
      <w:r w:rsidR="0013135C" w:rsidRPr="00A42056">
        <w:rPr>
          <w:rFonts w:ascii="Verdana" w:eastAsiaTheme="majorEastAsia" w:hAnsi="Verdana" w:cs="Arial"/>
          <w:b/>
          <w:bCs/>
        </w:rPr>
        <w:t xml:space="preserve"> </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19"/>
        <w:gridCol w:w="4640"/>
        <w:gridCol w:w="4640"/>
        <w:gridCol w:w="4357"/>
      </w:tblGrid>
      <w:tr w:rsidR="00E42F2A" w:rsidRPr="00A42056" w14:paraId="0DA1747B" w14:textId="77777777" w:rsidTr="004E44C0">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5072F53F" w14:textId="7924358E" w:rsidR="00E42F2A" w:rsidRPr="00A42056" w:rsidRDefault="00C35ED5" w:rsidP="00C35ED5">
            <w:pPr>
              <w:spacing w:after="120"/>
              <w:rPr>
                <w:rFonts w:ascii="Verdana" w:hAnsi="Verdana" w:cs="Arial"/>
                <w:b/>
                <w:bCs/>
                <w:sz w:val="20"/>
                <w:szCs w:val="20"/>
              </w:rPr>
            </w:pPr>
            <w:r w:rsidRPr="00A42056">
              <w:rPr>
                <w:rFonts w:ascii="Verdana" w:hAnsi="Verdana" w:cs="Arial"/>
                <w:b/>
                <w:bCs/>
                <w:sz w:val="20"/>
                <w:szCs w:val="20"/>
              </w:rPr>
              <w:t>Compétence opérationnelle e1 : soigner les surfaces herbagères</w:t>
            </w:r>
          </w:p>
          <w:p w14:paraId="2C4F2712" w14:textId="77777777" w:rsidR="00C35ED5" w:rsidRPr="00A42056" w:rsidRDefault="00C35ED5" w:rsidP="00C35ED5">
            <w:pPr>
              <w:spacing w:after="120"/>
              <w:rPr>
                <w:rFonts w:ascii="Verdana" w:hAnsi="Verdana" w:cs="Arial"/>
                <w:i/>
                <w:iCs/>
                <w:sz w:val="20"/>
                <w:szCs w:val="20"/>
              </w:rPr>
            </w:pPr>
            <w:r w:rsidRPr="00A42056">
              <w:rPr>
                <w:rFonts w:ascii="Verdana" w:hAnsi="Verdana" w:cs="Arial"/>
                <w:i/>
                <w:iCs/>
                <w:sz w:val="20"/>
                <w:szCs w:val="20"/>
              </w:rPr>
              <w:t xml:space="preserve">Les </w:t>
            </w:r>
            <w:proofErr w:type="spellStart"/>
            <w:r w:rsidRPr="00A42056">
              <w:rPr>
                <w:rFonts w:ascii="Verdana" w:hAnsi="Verdana" w:cs="Arial"/>
                <w:i/>
                <w:iCs/>
                <w:sz w:val="20"/>
                <w:szCs w:val="20"/>
              </w:rPr>
              <w:t>agropraticiennes</w:t>
            </w:r>
            <w:proofErr w:type="spellEnd"/>
            <w:r w:rsidRPr="00A42056">
              <w:rPr>
                <w:rFonts w:ascii="Verdana" w:hAnsi="Verdana" w:cs="Arial"/>
                <w:i/>
                <w:iCs/>
                <w:sz w:val="20"/>
                <w:szCs w:val="20"/>
              </w:rPr>
              <w:t xml:space="preserve"> et </w:t>
            </w:r>
            <w:proofErr w:type="spellStart"/>
            <w:r w:rsidRPr="00A42056">
              <w:rPr>
                <w:rFonts w:ascii="Verdana" w:hAnsi="Verdana" w:cs="Arial"/>
                <w:i/>
                <w:iCs/>
                <w:sz w:val="20"/>
                <w:szCs w:val="20"/>
              </w:rPr>
              <w:t>agropraticiens</w:t>
            </w:r>
            <w:proofErr w:type="spellEnd"/>
            <w:r w:rsidRPr="00A42056">
              <w:rPr>
                <w:rFonts w:ascii="Verdana" w:hAnsi="Verdana" w:cs="Arial"/>
                <w:i/>
                <w:iCs/>
                <w:sz w:val="20"/>
                <w:szCs w:val="20"/>
              </w:rPr>
              <w:t xml:space="preserve"> entretiennent les pâturages, les prairies naturelles et artificielles qui servent de base fourragère aux animaux de rente présents dans l’entreprise formatrice. </w:t>
            </w:r>
          </w:p>
          <w:p w14:paraId="16246773" w14:textId="6EBFC38E" w:rsidR="00C35ED5" w:rsidRPr="00A42056" w:rsidRDefault="00C35ED5" w:rsidP="00C35ED5">
            <w:pPr>
              <w:spacing w:after="120"/>
              <w:rPr>
                <w:rFonts w:ascii="Verdana" w:hAnsi="Verdana" w:cs="Arial"/>
                <w:i/>
                <w:iCs/>
                <w:sz w:val="20"/>
                <w:szCs w:val="20"/>
              </w:rPr>
            </w:pPr>
            <w:r w:rsidRPr="00A42056">
              <w:rPr>
                <w:rFonts w:ascii="Verdana" w:hAnsi="Verdana" w:cs="Arial"/>
                <w:sz w:val="20"/>
                <w:szCs w:val="20"/>
              </w:rPr>
              <w:t xml:space="preserve">Les </w:t>
            </w:r>
            <w:proofErr w:type="spellStart"/>
            <w:r w:rsidRPr="00A42056">
              <w:rPr>
                <w:rFonts w:ascii="Verdana" w:hAnsi="Verdana" w:cs="Arial"/>
                <w:sz w:val="20"/>
                <w:szCs w:val="20"/>
              </w:rPr>
              <w:t>agropraticiennes</w:t>
            </w:r>
            <w:proofErr w:type="spellEnd"/>
            <w:r w:rsidRPr="00A42056">
              <w:rPr>
                <w:rFonts w:ascii="Verdana" w:hAnsi="Verdana" w:cs="Arial"/>
                <w:sz w:val="20"/>
                <w:szCs w:val="20"/>
              </w:rPr>
              <w:t xml:space="preserve"> et </w:t>
            </w:r>
            <w:proofErr w:type="spellStart"/>
            <w:r w:rsidRPr="00A42056">
              <w:rPr>
                <w:rFonts w:ascii="Verdana" w:hAnsi="Verdana" w:cs="Arial"/>
                <w:sz w:val="20"/>
                <w:szCs w:val="20"/>
              </w:rPr>
              <w:t>agropraticiens</w:t>
            </w:r>
            <w:proofErr w:type="spellEnd"/>
            <w:r w:rsidRPr="00A42056">
              <w:rPr>
                <w:rFonts w:ascii="Verdana" w:hAnsi="Verdana" w:cs="Arial"/>
                <w:sz w:val="20"/>
                <w:szCs w:val="20"/>
              </w:rPr>
              <w:t xml:space="preserve"> reconnaissent les principales plantes fourragères, les plantes </w:t>
            </w:r>
            <w:r w:rsidRPr="00A42056">
              <w:rPr>
                <w:rFonts w:ascii="Verdana" w:hAnsi="Verdana" w:cs="Arial"/>
                <w:sz w:val="20"/>
                <w:szCs w:val="20"/>
                <w:lang w:eastAsia="de-DE"/>
              </w:rPr>
              <w:t xml:space="preserve">d’accompagnement </w:t>
            </w:r>
            <w:r w:rsidRPr="00A42056">
              <w:rPr>
                <w:rFonts w:ascii="Verdana" w:hAnsi="Verdana" w:cs="Arial"/>
                <w:sz w:val="20"/>
                <w:szCs w:val="20"/>
              </w:rPr>
              <w:t xml:space="preserve">et les mauvaises herbes présentes dans l’entreprise formatrice et appliquent des mesures de soins directes et indirectes. </w:t>
            </w:r>
            <w:r w:rsidRPr="00A42056">
              <w:rPr>
                <w:rFonts w:ascii="Verdana" w:hAnsi="Verdana" w:cs="Arial"/>
                <w:iCs/>
                <w:sz w:val="20"/>
                <w:szCs w:val="20"/>
              </w:rPr>
              <w:t xml:space="preserve">Ils hersent et roulent les prairies, combattent les mauvaises herbes avec des méthodes appropriées, effectuent un </w:t>
            </w:r>
            <w:proofErr w:type="spellStart"/>
            <w:r w:rsidRPr="00A42056">
              <w:rPr>
                <w:rFonts w:ascii="Verdana" w:hAnsi="Verdana" w:cs="Arial"/>
                <w:iCs/>
                <w:sz w:val="20"/>
                <w:szCs w:val="20"/>
              </w:rPr>
              <w:t>sursemis</w:t>
            </w:r>
            <w:proofErr w:type="spellEnd"/>
            <w:r w:rsidRPr="00A42056">
              <w:rPr>
                <w:rFonts w:ascii="Verdana" w:hAnsi="Verdana" w:cs="Arial"/>
                <w:iCs/>
                <w:sz w:val="20"/>
                <w:szCs w:val="20"/>
              </w:rPr>
              <w:t xml:space="preserve"> dans les prairies et régulent les organismes nuisibles.</w:t>
            </w:r>
            <w:r w:rsidRPr="00A42056">
              <w:rPr>
                <w:rFonts w:ascii="Verdana" w:hAnsi="Verdana" w:cs="Arial"/>
                <w:sz w:val="20"/>
                <w:szCs w:val="20"/>
              </w:rPr>
              <w:t xml:space="preserve"> </w:t>
            </w:r>
            <w:r w:rsidRPr="00A42056">
              <w:rPr>
                <w:rFonts w:ascii="Verdana" w:hAnsi="Verdana" w:cs="Arial"/>
                <w:iCs/>
                <w:sz w:val="20"/>
                <w:szCs w:val="20"/>
              </w:rPr>
              <w:t xml:space="preserve">Enfin, ils vérifient l'efficacité des mesures d'entretien mises en œuvre sur </w:t>
            </w:r>
            <w:r w:rsidRPr="00A42056">
              <w:rPr>
                <w:rFonts w:ascii="Verdana" w:hAnsi="Verdana" w:cs="Arial"/>
                <w:sz w:val="20"/>
                <w:szCs w:val="20"/>
                <w:lang w:eastAsia="de-DE"/>
              </w:rPr>
              <w:t xml:space="preserve">les surfaces herbagères </w:t>
            </w:r>
            <w:r w:rsidRPr="00A42056">
              <w:rPr>
                <w:rFonts w:ascii="Verdana" w:hAnsi="Verdana" w:cs="Arial"/>
                <w:iCs/>
                <w:sz w:val="20"/>
                <w:szCs w:val="20"/>
              </w:rPr>
              <w:t>par l’observation.</w:t>
            </w:r>
          </w:p>
        </w:tc>
      </w:tr>
      <w:tr w:rsidR="00C35ED5" w:rsidRPr="00A42056" w14:paraId="4F01B86F" w14:textId="77777777" w:rsidTr="004E44C0">
        <w:trPr>
          <w:trHeight w:val="351"/>
        </w:trPr>
        <w:tc>
          <w:tcPr>
            <w:tcW w:w="283" w:type="pct"/>
            <w:tcBorders>
              <w:top w:val="single" w:sz="4" w:space="0" w:color="auto"/>
              <w:left w:val="single" w:sz="4" w:space="0" w:color="auto"/>
              <w:bottom w:val="single" w:sz="4" w:space="0" w:color="auto"/>
              <w:right w:val="single" w:sz="4" w:space="0" w:color="auto"/>
            </w:tcBorders>
          </w:tcPr>
          <w:p w14:paraId="05FE5406" w14:textId="77777777" w:rsidR="00C35ED5" w:rsidRPr="00A42056" w:rsidRDefault="00C35ED5" w:rsidP="00C35ED5">
            <w:pPr>
              <w:rPr>
                <w:rFonts w:ascii="Verdana" w:hAnsi="Verdana" w:cs="Arial"/>
                <w:sz w:val="20"/>
                <w:szCs w:val="20"/>
              </w:rPr>
            </w:pPr>
          </w:p>
        </w:tc>
        <w:tc>
          <w:tcPr>
            <w:tcW w:w="1605" w:type="pct"/>
            <w:tcBorders>
              <w:top w:val="single" w:sz="4" w:space="0" w:color="auto"/>
              <w:left w:val="single" w:sz="4" w:space="0" w:color="auto"/>
              <w:bottom w:val="single" w:sz="4" w:space="0" w:color="auto"/>
              <w:right w:val="single" w:sz="4" w:space="0" w:color="auto"/>
            </w:tcBorders>
            <w:hideMark/>
          </w:tcPr>
          <w:p w14:paraId="08EA2CA5" w14:textId="5D598BE0" w:rsidR="00C35ED5" w:rsidRPr="00A42056" w:rsidRDefault="00C35ED5" w:rsidP="00C35ED5">
            <w:pPr>
              <w:rPr>
                <w:rFonts w:ascii="Verdana" w:hAnsi="Verdana" w:cs="Arial"/>
                <w:b/>
                <w:bCs/>
                <w:sz w:val="20"/>
                <w:szCs w:val="20"/>
                <w:lang w:eastAsia="de-DE"/>
              </w:rPr>
            </w:pPr>
            <w:r w:rsidRPr="00A42056">
              <w:rPr>
                <w:rFonts w:ascii="Verdana" w:hAnsi="Verdana" w:cs="Arial"/>
                <w:b/>
                <w:bCs/>
                <w:sz w:val="20"/>
                <w:szCs w:val="20"/>
              </w:rPr>
              <w:t xml:space="preserve">Objectifs évaluateurs </w:t>
            </w:r>
            <w:r w:rsidRPr="00A42056">
              <w:rPr>
                <w:rFonts w:ascii="Verdana" w:hAnsi="Verdana" w:cs="Arial"/>
                <w:b/>
                <w:bCs/>
                <w:sz w:val="20"/>
                <w:szCs w:val="20"/>
              </w:rPr>
              <w:br/>
              <w:t>entreprise</w:t>
            </w:r>
          </w:p>
        </w:tc>
        <w:tc>
          <w:tcPr>
            <w:tcW w:w="1605" w:type="pct"/>
            <w:tcBorders>
              <w:top w:val="single" w:sz="4" w:space="0" w:color="auto"/>
              <w:left w:val="single" w:sz="4" w:space="0" w:color="auto"/>
              <w:bottom w:val="single" w:sz="4" w:space="0" w:color="auto"/>
              <w:right w:val="single" w:sz="4" w:space="0" w:color="auto"/>
            </w:tcBorders>
            <w:hideMark/>
          </w:tcPr>
          <w:p w14:paraId="1ABF6DD7" w14:textId="7CC67A5F" w:rsidR="00C35ED5" w:rsidRPr="00A42056" w:rsidRDefault="00C35ED5" w:rsidP="00C35ED5">
            <w:pPr>
              <w:rPr>
                <w:rFonts w:ascii="Verdana" w:hAnsi="Verdana" w:cs="Arial"/>
                <w:b/>
                <w:bCs/>
                <w:sz w:val="20"/>
                <w:szCs w:val="20"/>
                <w:lang w:eastAsia="de-DE"/>
              </w:rPr>
            </w:pPr>
            <w:r w:rsidRPr="00A42056">
              <w:rPr>
                <w:rFonts w:ascii="Verdana" w:hAnsi="Verdana" w:cs="Arial"/>
                <w:b/>
                <w:bCs/>
                <w:sz w:val="20"/>
                <w:szCs w:val="20"/>
              </w:rPr>
              <w:t xml:space="preserve">Objectifs évaluateurs </w:t>
            </w:r>
            <w:r w:rsidRPr="00A42056">
              <w:rPr>
                <w:rFonts w:ascii="Verdana" w:hAnsi="Verdana" w:cs="Arial"/>
                <w:b/>
                <w:bCs/>
                <w:sz w:val="20"/>
                <w:szCs w:val="20"/>
              </w:rPr>
              <w:br/>
              <w:t>école professionnelle</w:t>
            </w:r>
          </w:p>
        </w:tc>
        <w:tc>
          <w:tcPr>
            <w:tcW w:w="1507" w:type="pct"/>
            <w:tcBorders>
              <w:top w:val="single" w:sz="4" w:space="0" w:color="auto"/>
              <w:left w:val="single" w:sz="4" w:space="0" w:color="auto"/>
              <w:bottom w:val="single" w:sz="4" w:space="0" w:color="auto"/>
              <w:right w:val="single" w:sz="4" w:space="0" w:color="auto"/>
            </w:tcBorders>
            <w:hideMark/>
          </w:tcPr>
          <w:p w14:paraId="3CE597EA" w14:textId="02DD2B40" w:rsidR="00C35ED5" w:rsidRPr="00A42056" w:rsidRDefault="00C35ED5" w:rsidP="00C35ED5">
            <w:pPr>
              <w:rPr>
                <w:rFonts w:ascii="Verdana" w:hAnsi="Verdana" w:cs="Arial"/>
                <w:b/>
                <w:bCs/>
                <w:sz w:val="20"/>
                <w:szCs w:val="20"/>
                <w:lang w:eastAsia="de-DE"/>
              </w:rPr>
            </w:pPr>
            <w:r w:rsidRPr="00A42056">
              <w:rPr>
                <w:rFonts w:ascii="Verdana" w:hAnsi="Verdana" w:cs="Arial"/>
                <w:b/>
                <w:bCs/>
                <w:sz w:val="20"/>
                <w:szCs w:val="20"/>
              </w:rPr>
              <w:t>Objectifs évaluateurs</w:t>
            </w:r>
            <w:r w:rsidRPr="00A42056">
              <w:rPr>
                <w:rFonts w:ascii="Verdana" w:hAnsi="Verdana" w:cs="Arial"/>
                <w:b/>
                <w:bCs/>
                <w:sz w:val="20"/>
                <w:szCs w:val="20"/>
              </w:rPr>
              <w:br/>
              <w:t>cours interentreprises</w:t>
            </w:r>
          </w:p>
        </w:tc>
      </w:tr>
      <w:tr w:rsidR="00C35ED5" w:rsidRPr="00A42056" w14:paraId="2873295F" w14:textId="77777777" w:rsidTr="004E44C0">
        <w:trPr>
          <w:trHeight w:val="351"/>
        </w:trPr>
        <w:tc>
          <w:tcPr>
            <w:tcW w:w="283" w:type="pct"/>
            <w:tcBorders>
              <w:top w:val="single" w:sz="4" w:space="0" w:color="auto"/>
              <w:left w:val="single" w:sz="4" w:space="0" w:color="auto"/>
              <w:bottom w:val="single" w:sz="4" w:space="0" w:color="auto"/>
              <w:right w:val="single" w:sz="4" w:space="0" w:color="auto"/>
            </w:tcBorders>
          </w:tcPr>
          <w:p w14:paraId="3D4CE625" w14:textId="7C1D46F8" w:rsidR="00C35ED5" w:rsidRPr="00A42056" w:rsidRDefault="00C35ED5" w:rsidP="00C35ED5">
            <w:pPr>
              <w:rPr>
                <w:rFonts w:ascii="Verdana" w:hAnsi="Verdana" w:cs="Arial"/>
                <w:sz w:val="20"/>
                <w:szCs w:val="20"/>
              </w:rPr>
            </w:pPr>
            <w:r w:rsidRPr="00A42056">
              <w:rPr>
                <w:rFonts w:ascii="Verdana" w:hAnsi="Verdana" w:cs="Arial"/>
                <w:sz w:val="20"/>
                <w:szCs w:val="20"/>
              </w:rPr>
              <w:t>e1.3</w:t>
            </w:r>
          </w:p>
        </w:tc>
        <w:tc>
          <w:tcPr>
            <w:tcW w:w="1605" w:type="pct"/>
            <w:tcBorders>
              <w:top w:val="single" w:sz="4" w:space="0" w:color="auto"/>
              <w:left w:val="single" w:sz="4" w:space="0" w:color="auto"/>
              <w:bottom w:val="single" w:sz="4" w:space="0" w:color="auto"/>
              <w:right w:val="single" w:sz="4" w:space="0" w:color="auto"/>
            </w:tcBorders>
          </w:tcPr>
          <w:p w14:paraId="4A25F24E" w14:textId="7772CD10" w:rsidR="00C35ED5" w:rsidRPr="00A42056" w:rsidRDefault="00C35ED5" w:rsidP="00C35ED5">
            <w:pPr>
              <w:rPr>
                <w:rFonts w:ascii="Verdana" w:hAnsi="Verdana" w:cs="Arial"/>
                <w:b/>
                <w:bCs/>
                <w:sz w:val="20"/>
                <w:szCs w:val="20"/>
              </w:rPr>
            </w:pPr>
            <w:r w:rsidRPr="00A42056">
              <w:rPr>
                <w:rFonts w:ascii="Verdana" w:hAnsi="Verdana" w:cs="Arial"/>
                <w:sz w:val="20"/>
                <w:szCs w:val="20"/>
              </w:rPr>
              <w:t>Ils épandent des engrais de manière professionnelle sur les surfaces herbagères. (C3)</w:t>
            </w:r>
          </w:p>
        </w:tc>
        <w:tc>
          <w:tcPr>
            <w:tcW w:w="1605" w:type="pct"/>
            <w:tcBorders>
              <w:top w:val="single" w:sz="4" w:space="0" w:color="auto"/>
              <w:left w:val="single" w:sz="4" w:space="0" w:color="auto"/>
              <w:bottom w:val="single" w:sz="4" w:space="0" w:color="auto"/>
              <w:right w:val="single" w:sz="4" w:space="0" w:color="auto"/>
            </w:tcBorders>
          </w:tcPr>
          <w:p w14:paraId="0A31DCB2" w14:textId="77777777" w:rsidR="00C35ED5" w:rsidRPr="00A42056" w:rsidRDefault="00C35ED5" w:rsidP="00C35ED5">
            <w:pPr>
              <w:rPr>
                <w:rFonts w:ascii="Verdana" w:hAnsi="Verdana" w:cs="Arial"/>
                <w:sz w:val="20"/>
                <w:szCs w:val="20"/>
              </w:rPr>
            </w:pPr>
            <w:r w:rsidRPr="00A42056">
              <w:rPr>
                <w:rFonts w:ascii="Verdana" w:hAnsi="Verdana" w:cs="Arial"/>
                <w:sz w:val="20"/>
                <w:szCs w:val="20"/>
              </w:rPr>
              <w:t>Ils citent les engrais de ferme et les engrais industriels épandus dans l’entreprise formatrice. (C1)</w:t>
            </w:r>
          </w:p>
          <w:p w14:paraId="35EC5223" w14:textId="77777777" w:rsidR="00C35ED5" w:rsidRPr="00A42056" w:rsidRDefault="00C35ED5" w:rsidP="00C35ED5">
            <w:pPr>
              <w:ind w:left="1"/>
              <w:rPr>
                <w:rFonts w:ascii="Verdana" w:hAnsi="Verdana" w:cs="Arial"/>
                <w:sz w:val="20"/>
                <w:szCs w:val="20"/>
              </w:rPr>
            </w:pPr>
            <w:r w:rsidRPr="00A42056">
              <w:rPr>
                <w:rFonts w:ascii="Verdana" w:hAnsi="Verdana" w:cs="Arial"/>
                <w:sz w:val="20"/>
                <w:szCs w:val="20"/>
              </w:rPr>
              <w:t>Ils recherchent les besoins en éléments fertilisants des différentes cultures et types de surfaces herbagères. (C1)</w:t>
            </w:r>
          </w:p>
          <w:p w14:paraId="4617C867" w14:textId="77777777" w:rsidR="00C35ED5" w:rsidRPr="00A42056" w:rsidRDefault="00C35ED5" w:rsidP="00C35ED5">
            <w:pPr>
              <w:rPr>
                <w:rFonts w:ascii="Verdana" w:hAnsi="Verdana" w:cs="Arial"/>
                <w:sz w:val="20"/>
                <w:szCs w:val="20"/>
              </w:rPr>
            </w:pPr>
            <w:r w:rsidRPr="00A42056">
              <w:rPr>
                <w:rFonts w:ascii="Verdana" w:hAnsi="Verdana" w:cs="Arial"/>
                <w:sz w:val="20"/>
                <w:szCs w:val="20"/>
              </w:rPr>
              <w:t xml:space="preserve">Ils citent le moment optimal pour épandre différents types d’engrais de différentes manières. (C1) </w:t>
            </w:r>
          </w:p>
          <w:p w14:paraId="19700065" w14:textId="77777777" w:rsidR="00C35ED5" w:rsidRPr="00A42056" w:rsidRDefault="00C35ED5" w:rsidP="00C35ED5">
            <w:pPr>
              <w:rPr>
                <w:rFonts w:ascii="Verdana" w:hAnsi="Verdana" w:cs="Arial"/>
                <w:sz w:val="20"/>
                <w:szCs w:val="20"/>
              </w:rPr>
            </w:pPr>
            <w:r w:rsidRPr="00A42056">
              <w:rPr>
                <w:rFonts w:ascii="Verdana" w:hAnsi="Verdana" w:cs="Arial"/>
                <w:sz w:val="20"/>
                <w:szCs w:val="20"/>
              </w:rPr>
              <w:t>Ils décrivent les prescriptions à respecter en matière d’épandage d’engrais. (C2)</w:t>
            </w:r>
          </w:p>
          <w:p w14:paraId="2CCD8483" w14:textId="78CBE885" w:rsidR="00C35ED5" w:rsidRPr="00A42056" w:rsidRDefault="00C35ED5" w:rsidP="00C35ED5">
            <w:pPr>
              <w:rPr>
                <w:rFonts w:ascii="Verdana" w:hAnsi="Verdana" w:cs="Arial"/>
                <w:b/>
                <w:bCs/>
                <w:sz w:val="20"/>
                <w:szCs w:val="20"/>
              </w:rPr>
            </w:pPr>
            <w:r w:rsidRPr="00A42056">
              <w:rPr>
                <w:rFonts w:ascii="Verdana" w:hAnsi="Verdana" w:cs="Arial"/>
                <w:sz w:val="20"/>
                <w:szCs w:val="20"/>
              </w:rPr>
              <w:t>Ils mettent en évidence les conséquences d’un épandage excessif d’engrais (par ex. pertes d’éléments fertilisants, pollution de l’environnement). (C2)</w:t>
            </w:r>
          </w:p>
        </w:tc>
        <w:tc>
          <w:tcPr>
            <w:tcW w:w="1507" w:type="pct"/>
            <w:tcBorders>
              <w:top w:val="single" w:sz="4" w:space="0" w:color="auto"/>
              <w:left w:val="single" w:sz="4" w:space="0" w:color="auto"/>
              <w:bottom w:val="single" w:sz="4" w:space="0" w:color="auto"/>
              <w:right w:val="single" w:sz="4" w:space="0" w:color="auto"/>
            </w:tcBorders>
          </w:tcPr>
          <w:p w14:paraId="41A4419C" w14:textId="77777777" w:rsidR="00C35ED5" w:rsidRPr="00A42056" w:rsidRDefault="00C35ED5" w:rsidP="00C35ED5">
            <w:pPr>
              <w:rPr>
                <w:rFonts w:ascii="Verdana" w:hAnsi="Verdana" w:cs="Arial"/>
                <w:sz w:val="20"/>
                <w:szCs w:val="20"/>
              </w:rPr>
            </w:pPr>
            <w:r w:rsidRPr="00A42056">
              <w:rPr>
                <w:rFonts w:ascii="Verdana" w:hAnsi="Verdana" w:cs="Arial"/>
                <w:sz w:val="20"/>
                <w:szCs w:val="20"/>
              </w:rPr>
              <w:t xml:space="preserve">Ils règlent et entretiennent l’épandeur. </w:t>
            </w:r>
            <w:r w:rsidRPr="00A42056">
              <w:rPr>
                <w:rFonts w:ascii="Verdana" w:hAnsi="Verdana" w:cs="Arial"/>
                <w:color w:val="000000"/>
                <w:sz w:val="20"/>
                <w:szCs w:val="20"/>
              </w:rPr>
              <w:t>Dans ce cadre, ils veillent à la sécurité au travail.</w:t>
            </w:r>
            <w:r w:rsidRPr="00A42056">
              <w:rPr>
                <w:rFonts w:ascii="Verdana" w:hAnsi="Verdana" w:cs="Arial"/>
                <w:sz w:val="20"/>
                <w:szCs w:val="20"/>
              </w:rPr>
              <w:t xml:space="preserve"> (C3)</w:t>
            </w:r>
          </w:p>
          <w:p w14:paraId="636157D3" w14:textId="77777777" w:rsidR="00C35ED5" w:rsidRPr="00A42056" w:rsidRDefault="00C35ED5" w:rsidP="00C35ED5">
            <w:pPr>
              <w:rPr>
                <w:rFonts w:ascii="Verdana" w:hAnsi="Verdana" w:cs="Arial"/>
                <w:b/>
                <w:bCs/>
                <w:sz w:val="20"/>
                <w:szCs w:val="20"/>
              </w:rPr>
            </w:pPr>
          </w:p>
        </w:tc>
      </w:tr>
    </w:tbl>
    <w:p w14:paraId="7FAAE20D" w14:textId="77777777" w:rsidR="00E42F2A" w:rsidRPr="00A42056" w:rsidRDefault="00E42F2A" w:rsidP="00E42F2A">
      <w:pPr>
        <w:rPr>
          <w:rFonts w:ascii="Verdana" w:hAnsi="Verdana"/>
          <w:sz w:val="20"/>
          <w:szCs w:val="20"/>
        </w:rPr>
      </w:pP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119"/>
        <w:gridCol w:w="4276"/>
        <w:gridCol w:w="4276"/>
        <w:gridCol w:w="4785"/>
      </w:tblGrid>
      <w:tr w:rsidR="00E42F2A" w:rsidRPr="00A42056" w14:paraId="552015A6" w14:textId="77777777" w:rsidTr="004E44C0">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29362C92" w14:textId="77777777" w:rsidR="00C35ED5" w:rsidRPr="00A42056" w:rsidRDefault="00C35ED5" w:rsidP="00C35ED5">
            <w:pPr>
              <w:spacing w:after="120"/>
              <w:rPr>
                <w:rFonts w:ascii="Verdana" w:hAnsi="Verdana" w:cs="Arial"/>
                <w:b/>
                <w:bCs/>
                <w:sz w:val="20"/>
                <w:szCs w:val="20"/>
              </w:rPr>
            </w:pPr>
            <w:r w:rsidRPr="00A42056">
              <w:rPr>
                <w:rFonts w:ascii="Verdana" w:hAnsi="Verdana" w:cs="Arial"/>
                <w:b/>
                <w:bCs/>
                <w:sz w:val="20"/>
                <w:szCs w:val="20"/>
              </w:rPr>
              <w:t xml:space="preserve">Compétence opérationnelle e2 : </w:t>
            </w:r>
            <w:r w:rsidRPr="00A42056">
              <w:rPr>
                <w:rFonts w:ascii="Verdana" w:hAnsi="Verdana"/>
                <w:b/>
                <w:bCs/>
                <w:sz w:val="20"/>
                <w:szCs w:val="20"/>
              </w:rPr>
              <w:t xml:space="preserve">récolter et conserver le fourrage grossier </w:t>
            </w:r>
            <w:r w:rsidRPr="00A42056">
              <w:rPr>
                <w:rFonts w:ascii="Verdana" w:eastAsia="Calibri" w:hAnsi="Verdana"/>
                <w:b/>
                <w:bCs/>
                <w:sz w:val="20"/>
                <w:szCs w:val="20"/>
              </w:rPr>
              <w:t>en suivant les instructions reçues</w:t>
            </w:r>
          </w:p>
          <w:p w14:paraId="1E589D41" w14:textId="77777777" w:rsidR="00C35ED5" w:rsidRPr="00A42056" w:rsidRDefault="00C35ED5" w:rsidP="00C35ED5">
            <w:pPr>
              <w:spacing w:after="120"/>
              <w:rPr>
                <w:rFonts w:ascii="Verdana" w:hAnsi="Verdana" w:cs="Arial"/>
                <w:i/>
                <w:iCs/>
                <w:sz w:val="20"/>
                <w:szCs w:val="20"/>
              </w:rPr>
            </w:pPr>
            <w:r w:rsidRPr="00A42056">
              <w:rPr>
                <w:rFonts w:ascii="Verdana" w:hAnsi="Verdana" w:cs="Arial"/>
                <w:i/>
                <w:iCs/>
                <w:sz w:val="20"/>
                <w:szCs w:val="20"/>
              </w:rPr>
              <w:t xml:space="preserve">Les </w:t>
            </w:r>
            <w:proofErr w:type="spellStart"/>
            <w:r w:rsidRPr="00A42056">
              <w:rPr>
                <w:rFonts w:ascii="Verdana" w:hAnsi="Verdana" w:cs="Arial"/>
                <w:i/>
                <w:iCs/>
                <w:sz w:val="20"/>
                <w:szCs w:val="20"/>
              </w:rPr>
              <w:t>agropraticiennes</w:t>
            </w:r>
            <w:proofErr w:type="spellEnd"/>
            <w:r w:rsidRPr="00A42056">
              <w:rPr>
                <w:rFonts w:ascii="Verdana" w:hAnsi="Verdana" w:cs="Arial"/>
                <w:i/>
                <w:iCs/>
                <w:sz w:val="20"/>
                <w:szCs w:val="20"/>
              </w:rPr>
              <w:t xml:space="preserve"> et </w:t>
            </w:r>
            <w:proofErr w:type="spellStart"/>
            <w:r w:rsidRPr="00A42056">
              <w:rPr>
                <w:rFonts w:ascii="Verdana" w:hAnsi="Verdana" w:cs="Arial"/>
                <w:i/>
                <w:iCs/>
                <w:sz w:val="20"/>
                <w:szCs w:val="20"/>
              </w:rPr>
              <w:t>agropraticiens</w:t>
            </w:r>
            <w:proofErr w:type="spellEnd"/>
            <w:r w:rsidRPr="00A42056">
              <w:rPr>
                <w:rFonts w:ascii="Verdana" w:hAnsi="Verdana" w:cs="Arial"/>
                <w:i/>
                <w:iCs/>
                <w:sz w:val="20"/>
                <w:szCs w:val="20"/>
              </w:rPr>
              <w:t xml:space="preserve"> récoltent et conservent le fourrage grossier suivant les instructions reçues. Ils sont conscients qu'un fourrage de qualité est déterminant pour le succès économique de l’exploitation. Ils travaillent avec exactitude et soin. </w:t>
            </w:r>
          </w:p>
          <w:p w14:paraId="124DFE43" w14:textId="489593A4" w:rsidR="00C35ED5" w:rsidRPr="00A42056" w:rsidRDefault="00C35ED5" w:rsidP="00C35ED5">
            <w:pPr>
              <w:spacing w:after="120"/>
              <w:rPr>
                <w:rFonts w:ascii="Verdana" w:hAnsi="Verdana" w:cs="Arial"/>
                <w:b/>
                <w:bCs/>
                <w:sz w:val="20"/>
                <w:szCs w:val="20"/>
              </w:rPr>
            </w:pPr>
            <w:r w:rsidRPr="00A42056">
              <w:rPr>
                <w:rFonts w:ascii="Verdana" w:hAnsi="Verdana" w:cs="Arial"/>
                <w:sz w:val="20"/>
                <w:szCs w:val="20"/>
              </w:rPr>
              <w:t xml:space="preserve">Les </w:t>
            </w:r>
            <w:proofErr w:type="spellStart"/>
            <w:r w:rsidRPr="00A42056">
              <w:rPr>
                <w:rFonts w:ascii="Verdana" w:hAnsi="Verdana" w:cs="Arial"/>
                <w:sz w:val="20"/>
                <w:szCs w:val="20"/>
              </w:rPr>
              <w:t>agropraticiennes</w:t>
            </w:r>
            <w:proofErr w:type="spellEnd"/>
            <w:r w:rsidRPr="00A42056">
              <w:rPr>
                <w:rFonts w:ascii="Verdana" w:hAnsi="Verdana" w:cs="Arial"/>
                <w:sz w:val="20"/>
                <w:szCs w:val="20"/>
              </w:rPr>
              <w:t xml:space="preserve"> et </w:t>
            </w:r>
            <w:proofErr w:type="spellStart"/>
            <w:r w:rsidRPr="00A42056">
              <w:rPr>
                <w:rFonts w:ascii="Verdana" w:hAnsi="Verdana" w:cs="Arial"/>
                <w:sz w:val="20"/>
                <w:szCs w:val="20"/>
              </w:rPr>
              <w:t>agropraticiens</w:t>
            </w:r>
            <w:proofErr w:type="spellEnd"/>
            <w:r w:rsidRPr="00A42056">
              <w:rPr>
                <w:rFonts w:ascii="Verdana" w:hAnsi="Verdana" w:cs="Arial"/>
                <w:sz w:val="20"/>
                <w:szCs w:val="20"/>
              </w:rPr>
              <w:t xml:space="preserve"> identifient les stades des principales plantes des prairies et parlent avec la direction de l’exploitation du moment de la récolte, de l’utilisation et du mode de conservation. Ils règlent les machines et les appareils appropriés de manière à ne pas endommager le sol ni salir le fourrage. Ils récoltent les plantes fourragères et les stockent de manière professionnelle en suivant les </w:t>
            </w:r>
            <w:r w:rsidRPr="00A42056">
              <w:rPr>
                <w:rFonts w:ascii="Verdana" w:hAnsi="Verdana" w:cs="Arial"/>
                <w:sz w:val="20"/>
                <w:szCs w:val="20"/>
              </w:rPr>
              <w:lastRenderedPageBreak/>
              <w:t xml:space="preserve">instructions reçues de la direction de l’exploitation </w:t>
            </w:r>
            <w:r w:rsidRPr="00A42056">
              <w:rPr>
                <w:rFonts w:ascii="Verdana" w:hAnsi="Verdana" w:cs="Arial"/>
                <w:bCs/>
                <w:sz w:val="20"/>
                <w:szCs w:val="20"/>
              </w:rPr>
              <w:t>Ils contrôlent la qualité du fourrage à intervalles réguliers à l’aide d’examens tactiles et olfactifs.</w:t>
            </w:r>
          </w:p>
        </w:tc>
      </w:tr>
      <w:tr w:rsidR="00C35ED5" w:rsidRPr="00A42056" w14:paraId="26ED2D3A" w14:textId="77777777" w:rsidTr="004E44C0">
        <w:trPr>
          <w:trHeight w:val="351"/>
        </w:trPr>
        <w:tc>
          <w:tcPr>
            <w:tcW w:w="387" w:type="pct"/>
            <w:tcBorders>
              <w:top w:val="single" w:sz="4" w:space="0" w:color="auto"/>
              <w:left w:val="single" w:sz="4" w:space="0" w:color="auto"/>
              <w:bottom w:val="single" w:sz="4" w:space="0" w:color="auto"/>
              <w:right w:val="single" w:sz="4" w:space="0" w:color="auto"/>
            </w:tcBorders>
          </w:tcPr>
          <w:p w14:paraId="4AEB5BD1" w14:textId="77777777" w:rsidR="00C35ED5" w:rsidRPr="00A42056" w:rsidRDefault="00C35ED5" w:rsidP="00C35ED5">
            <w:pPr>
              <w:rPr>
                <w:rFonts w:ascii="Verdana" w:hAnsi="Verdana" w:cs="Arial"/>
                <w:b/>
                <w:bCs/>
                <w:sz w:val="20"/>
                <w:szCs w:val="20"/>
              </w:rPr>
            </w:pPr>
          </w:p>
        </w:tc>
        <w:tc>
          <w:tcPr>
            <w:tcW w:w="1479" w:type="pct"/>
            <w:tcBorders>
              <w:top w:val="single" w:sz="4" w:space="0" w:color="auto"/>
              <w:left w:val="single" w:sz="4" w:space="0" w:color="auto"/>
              <w:bottom w:val="single" w:sz="4" w:space="0" w:color="auto"/>
              <w:right w:val="single" w:sz="4" w:space="0" w:color="auto"/>
            </w:tcBorders>
            <w:hideMark/>
          </w:tcPr>
          <w:p w14:paraId="422E4AF3" w14:textId="67A50769" w:rsidR="00C35ED5" w:rsidRPr="00A42056" w:rsidRDefault="00C35ED5" w:rsidP="00C35ED5">
            <w:pPr>
              <w:rPr>
                <w:rFonts w:ascii="Verdana" w:hAnsi="Verdana" w:cs="Arial"/>
                <w:b/>
                <w:bCs/>
                <w:sz w:val="20"/>
                <w:szCs w:val="20"/>
                <w:lang w:eastAsia="de-DE"/>
              </w:rPr>
            </w:pPr>
            <w:r w:rsidRPr="00A42056">
              <w:rPr>
                <w:rFonts w:ascii="Verdana" w:hAnsi="Verdana" w:cs="Arial"/>
                <w:b/>
                <w:bCs/>
                <w:sz w:val="20"/>
                <w:szCs w:val="20"/>
              </w:rPr>
              <w:t xml:space="preserve">Objectifs évaluateurs </w:t>
            </w:r>
            <w:r w:rsidRPr="00A42056">
              <w:rPr>
                <w:rFonts w:ascii="Verdana" w:hAnsi="Verdana" w:cs="Arial"/>
                <w:b/>
                <w:bCs/>
                <w:sz w:val="20"/>
                <w:szCs w:val="20"/>
              </w:rPr>
              <w:br/>
              <w:t>entreprise</w:t>
            </w:r>
          </w:p>
        </w:tc>
        <w:tc>
          <w:tcPr>
            <w:tcW w:w="1479" w:type="pct"/>
            <w:tcBorders>
              <w:top w:val="single" w:sz="4" w:space="0" w:color="auto"/>
              <w:left w:val="single" w:sz="4" w:space="0" w:color="auto"/>
              <w:bottom w:val="single" w:sz="4" w:space="0" w:color="auto"/>
              <w:right w:val="single" w:sz="4" w:space="0" w:color="auto"/>
            </w:tcBorders>
            <w:hideMark/>
          </w:tcPr>
          <w:p w14:paraId="04FE26F2" w14:textId="24BD7AB5" w:rsidR="00C35ED5" w:rsidRPr="00A42056" w:rsidRDefault="00C35ED5" w:rsidP="00C35ED5">
            <w:pPr>
              <w:rPr>
                <w:rFonts w:ascii="Verdana" w:hAnsi="Verdana" w:cs="Arial"/>
                <w:b/>
                <w:bCs/>
                <w:sz w:val="20"/>
                <w:szCs w:val="20"/>
                <w:lang w:eastAsia="de-DE"/>
              </w:rPr>
            </w:pPr>
            <w:r w:rsidRPr="00A42056">
              <w:rPr>
                <w:rFonts w:ascii="Verdana" w:hAnsi="Verdana" w:cs="Arial"/>
                <w:b/>
                <w:bCs/>
                <w:sz w:val="20"/>
                <w:szCs w:val="20"/>
              </w:rPr>
              <w:t xml:space="preserve">Objectifs évaluateurs </w:t>
            </w:r>
            <w:r w:rsidRPr="00A42056">
              <w:rPr>
                <w:rFonts w:ascii="Verdana" w:hAnsi="Verdana" w:cs="Arial"/>
                <w:b/>
                <w:bCs/>
                <w:sz w:val="20"/>
                <w:szCs w:val="20"/>
              </w:rPr>
              <w:br/>
              <w:t>école professionnelle</w:t>
            </w:r>
          </w:p>
        </w:tc>
        <w:tc>
          <w:tcPr>
            <w:tcW w:w="1654" w:type="pct"/>
            <w:tcBorders>
              <w:top w:val="single" w:sz="4" w:space="0" w:color="auto"/>
              <w:left w:val="single" w:sz="4" w:space="0" w:color="auto"/>
              <w:bottom w:val="single" w:sz="4" w:space="0" w:color="auto"/>
              <w:right w:val="single" w:sz="4" w:space="0" w:color="auto"/>
            </w:tcBorders>
            <w:hideMark/>
          </w:tcPr>
          <w:p w14:paraId="2528BD26" w14:textId="2944FA17" w:rsidR="00C35ED5" w:rsidRPr="00A42056" w:rsidRDefault="00C35ED5" w:rsidP="00C35ED5">
            <w:pPr>
              <w:rPr>
                <w:rFonts w:ascii="Verdana" w:hAnsi="Verdana" w:cs="Arial"/>
                <w:b/>
                <w:bCs/>
                <w:sz w:val="20"/>
                <w:szCs w:val="20"/>
                <w:lang w:eastAsia="de-DE"/>
              </w:rPr>
            </w:pPr>
            <w:r w:rsidRPr="00A42056">
              <w:rPr>
                <w:rFonts w:ascii="Verdana" w:hAnsi="Verdana" w:cs="Arial"/>
                <w:b/>
                <w:bCs/>
                <w:sz w:val="20"/>
                <w:szCs w:val="20"/>
              </w:rPr>
              <w:t>Objectifs évaluateurs</w:t>
            </w:r>
            <w:r w:rsidRPr="00A42056">
              <w:rPr>
                <w:rFonts w:ascii="Verdana" w:hAnsi="Verdana" w:cs="Arial"/>
                <w:b/>
                <w:bCs/>
                <w:sz w:val="20"/>
                <w:szCs w:val="20"/>
              </w:rPr>
              <w:br/>
              <w:t>cours interentreprises</w:t>
            </w:r>
          </w:p>
        </w:tc>
      </w:tr>
      <w:tr w:rsidR="00C35ED5" w:rsidRPr="00A42056" w14:paraId="6C5682E8" w14:textId="77777777" w:rsidTr="004E44C0">
        <w:trPr>
          <w:trHeight w:val="752"/>
        </w:trPr>
        <w:tc>
          <w:tcPr>
            <w:tcW w:w="387" w:type="pct"/>
            <w:tcBorders>
              <w:top w:val="single" w:sz="4" w:space="0" w:color="auto"/>
              <w:left w:val="single" w:sz="4" w:space="0" w:color="auto"/>
              <w:bottom w:val="single" w:sz="4" w:space="0" w:color="auto"/>
              <w:right w:val="single" w:sz="4" w:space="0" w:color="auto"/>
            </w:tcBorders>
          </w:tcPr>
          <w:p w14:paraId="0A596CF2" w14:textId="05EF37D1" w:rsidR="00C35ED5" w:rsidRPr="00A42056" w:rsidRDefault="00C35ED5" w:rsidP="00C35ED5">
            <w:pPr>
              <w:rPr>
                <w:rFonts w:ascii="Verdana" w:hAnsi="Verdana" w:cs="Arial"/>
                <w:sz w:val="20"/>
                <w:szCs w:val="20"/>
                <w:lang w:eastAsia="de-DE"/>
              </w:rPr>
            </w:pPr>
            <w:r w:rsidRPr="00A42056">
              <w:rPr>
                <w:rFonts w:ascii="Verdana" w:hAnsi="Verdana" w:cs="Arial"/>
                <w:sz w:val="20"/>
                <w:szCs w:val="20"/>
                <w:lang w:eastAsia="de-DE"/>
              </w:rPr>
              <w:t>e2.3</w:t>
            </w:r>
          </w:p>
        </w:tc>
        <w:tc>
          <w:tcPr>
            <w:tcW w:w="1479" w:type="pct"/>
            <w:tcBorders>
              <w:top w:val="single" w:sz="4" w:space="0" w:color="auto"/>
              <w:left w:val="single" w:sz="4" w:space="0" w:color="auto"/>
              <w:bottom w:val="single" w:sz="4" w:space="0" w:color="auto"/>
              <w:right w:val="single" w:sz="4" w:space="0" w:color="auto"/>
            </w:tcBorders>
          </w:tcPr>
          <w:p w14:paraId="23B52887" w14:textId="4DB08196" w:rsidR="00C35ED5" w:rsidRPr="00A42056" w:rsidRDefault="00C35ED5" w:rsidP="00C35ED5">
            <w:pPr>
              <w:rPr>
                <w:rFonts w:ascii="Verdana" w:hAnsi="Verdana" w:cs="Arial"/>
                <w:sz w:val="20"/>
                <w:szCs w:val="20"/>
              </w:rPr>
            </w:pPr>
            <w:r w:rsidRPr="00A42056">
              <w:rPr>
                <w:rFonts w:ascii="Verdana" w:hAnsi="Verdana"/>
                <w:sz w:val="20"/>
                <w:szCs w:val="20"/>
              </w:rPr>
              <w:t>Ils récoltent les plantes fourragères de manière professionnelle et en suivant les instructions reçues de la direction de l’exploitation.</w:t>
            </w:r>
            <w:r w:rsidRPr="00A42056">
              <w:rPr>
                <w:rFonts w:ascii="Verdana" w:hAnsi="Verdana" w:cs="Arial"/>
                <w:sz w:val="20"/>
                <w:szCs w:val="20"/>
              </w:rPr>
              <w:t xml:space="preserve"> (C3)</w:t>
            </w:r>
          </w:p>
        </w:tc>
        <w:tc>
          <w:tcPr>
            <w:tcW w:w="1479" w:type="pct"/>
            <w:tcBorders>
              <w:top w:val="single" w:sz="4" w:space="0" w:color="auto"/>
              <w:left w:val="single" w:sz="4" w:space="0" w:color="auto"/>
              <w:bottom w:val="single" w:sz="4" w:space="0" w:color="auto"/>
              <w:right w:val="single" w:sz="4" w:space="0" w:color="auto"/>
            </w:tcBorders>
            <w:shd w:val="clear" w:color="auto" w:fill="FFFFFF" w:themeFill="background1"/>
          </w:tcPr>
          <w:p w14:paraId="77E087C0" w14:textId="428A0371" w:rsidR="00C35ED5" w:rsidRPr="00A42056" w:rsidRDefault="00C35ED5" w:rsidP="00C35ED5">
            <w:pPr>
              <w:ind w:left="1"/>
              <w:rPr>
                <w:rFonts w:ascii="Verdana" w:hAnsi="Verdana" w:cs="Arial"/>
                <w:sz w:val="20"/>
                <w:szCs w:val="20"/>
                <w:lang w:eastAsia="de-DE"/>
              </w:rPr>
            </w:pPr>
            <w:r w:rsidRPr="00A42056">
              <w:rPr>
                <w:rFonts w:ascii="Verdana" w:hAnsi="Verdana" w:cs="Arial"/>
                <w:sz w:val="20"/>
                <w:szCs w:val="20"/>
                <w:lang w:eastAsia="de-DE"/>
              </w:rPr>
              <w:t>Ils déterminent à l'aide des teneurs en matière sèche le bon moment pour récolter le fourrage des prairies. (C3)</w:t>
            </w:r>
          </w:p>
        </w:tc>
        <w:tc>
          <w:tcPr>
            <w:tcW w:w="1654" w:type="pct"/>
            <w:tcBorders>
              <w:top w:val="single" w:sz="4" w:space="0" w:color="auto"/>
              <w:left w:val="single" w:sz="4" w:space="0" w:color="auto"/>
              <w:bottom w:val="single" w:sz="4" w:space="0" w:color="auto"/>
              <w:right w:val="single" w:sz="4" w:space="0" w:color="auto"/>
            </w:tcBorders>
            <w:shd w:val="clear" w:color="auto" w:fill="FFFFFF" w:themeFill="background1"/>
          </w:tcPr>
          <w:p w14:paraId="3DA07DE4" w14:textId="77777777" w:rsidR="00C35ED5" w:rsidRPr="00A42056" w:rsidRDefault="00C35ED5" w:rsidP="00C35ED5">
            <w:pPr>
              <w:rPr>
                <w:rFonts w:ascii="Verdana" w:hAnsi="Verdana" w:cs="Arial"/>
                <w:sz w:val="20"/>
                <w:szCs w:val="20"/>
              </w:rPr>
            </w:pPr>
            <w:r w:rsidRPr="00A42056">
              <w:rPr>
                <w:rFonts w:ascii="Verdana" w:hAnsi="Verdana" w:cs="Arial"/>
                <w:sz w:val="20"/>
                <w:szCs w:val="20"/>
              </w:rPr>
              <w:t>Ils utilisent des machines de récolte en tenant compte de la sécurité au travail. (C3)</w:t>
            </w:r>
          </w:p>
          <w:p w14:paraId="460FEF27" w14:textId="43B2CE48" w:rsidR="00C35ED5" w:rsidRPr="00A42056" w:rsidRDefault="00C35ED5" w:rsidP="00C35ED5">
            <w:pPr>
              <w:rPr>
                <w:rFonts w:ascii="Verdana" w:hAnsi="Verdana" w:cs="Arial"/>
                <w:color w:val="FF0000"/>
                <w:sz w:val="20"/>
                <w:szCs w:val="20"/>
              </w:rPr>
            </w:pPr>
          </w:p>
        </w:tc>
      </w:tr>
    </w:tbl>
    <w:p w14:paraId="4E20796E" w14:textId="1EAA5E28" w:rsidR="003C2943" w:rsidRPr="00A42056" w:rsidRDefault="003C2943" w:rsidP="003C2943">
      <w:pPr>
        <w:rPr>
          <w:rFonts w:ascii="Verdana" w:hAnsi="Verdana" w:cs="Arial"/>
        </w:rPr>
      </w:pPr>
    </w:p>
    <w:p w14:paraId="533A9765" w14:textId="77777777" w:rsidR="004E44C0" w:rsidRPr="00A42056" w:rsidRDefault="004E44C0" w:rsidP="00414482">
      <w:pPr>
        <w:rPr>
          <w:rFonts w:ascii="Verdana" w:hAnsi="Verdana" w:cs="Arial"/>
          <w:b/>
          <w:bCs/>
          <w:sz w:val="20"/>
          <w:szCs w:val="20"/>
        </w:rPr>
      </w:pPr>
    </w:p>
    <w:p w14:paraId="73F148D9" w14:textId="77777777" w:rsidR="004E44C0" w:rsidRPr="00A42056" w:rsidRDefault="004E44C0" w:rsidP="004E44C0">
      <w:pPr>
        <w:rPr>
          <w:rFonts w:ascii="Verdana" w:hAnsi="Verdana" w:cs="Arial"/>
          <w:b/>
          <w:bCs/>
          <w:sz w:val="20"/>
          <w:szCs w:val="20"/>
        </w:rPr>
      </w:pPr>
      <w:r w:rsidRPr="00A42056">
        <w:rPr>
          <w:rFonts w:ascii="Verdana" w:hAnsi="Verdana" w:cs="Arial"/>
          <w:b/>
          <w:bCs/>
          <w:sz w:val="20"/>
          <w:szCs w:val="20"/>
        </w:rPr>
        <w:t>Valable à partir de l'année scolaire 2027/2028</w:t>
      </w:r>
    </w:p>
    <w:p w14:paraId="0A849F67" w14:textId="77777777" w:rsidR="004E44C0" w:rsidRPr="00A42056" w:rsidRDefault="004E44C0" w:rsidP="004E44C0">
      <w:pPr>
        <w:rPr>
          <w:rFonts w:ascii="Verdana" w:hAnsi="Verdana" w:cs="Arial"/>
          <w:sz w:val="20"/>
          <w:szCs w:val="20"/>
        </w:rPr>
      </w:pPr>
      <w:r w:rsidRPr="00A42056">
        <w:rPr>
          <w:rFonts w:ascii="Verdana" w:hAnsi="Verdana" w:cs="Arial"/>
          <w:b/>
          <w:bCs/>
          <w:sz w:val="20"/>
          <w:szCs w:val="20"/>
        </w:rPr>
        <w:t>État au 23.04.2026</w:t>
      </w:r>
    </w:p>
    <w:p w14:paraId="0DCEECDD" w14:textId="77777777" w:rsidR="004E44C0" w:rsidRPr="00A42056" w:rsidRDefault="004E44C0" w:rsidP="00414482">
      <w:pPr>
        <w:rPr>
          <w:rFonts w:ascii="Verdana" w:hAnsi="Verdana" w:cs="Arial"/>
          <w:b/>
          <w:bCs/>
          <w:sz w:val="20"/>
          <w:szCs w:val="20"/>
        </w:rPr>
      </w:pPr>
    </w:p>
    <w:sectPr w:rsidR="004E44C0" w:rsidRPr="00A42056" w:rsidSect="00847474">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98B6" w14:textId="77777777" w:rsidR="00EA1EDC" w:rsidRDefault="00EA1EDC" w:rsidP="0013135C">
      <w:r>
        <w:separator/>
      </w:r>
    </w:p>
  </w:endnote>
  <w:endnote w:type="continuationSeparator" w:id="0">
    <w:p w14:paraId="5B4F07F2" w14:textId="77777777" w:rsidR="00EA1EDC" w:rsidRDefault="00EA1ED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9" w:name="_Hlk194920330"/>
        <w:bookmarkStart w:id="10" w:name="_Hlk194920331"/>
        <w:bookmarkStart w:id="11" w:name="_Hlk194920579"/>
        <w:bookmarkStart w:id="12" w:name="_Hlk194920580"/>
        <w:bookmarkStart w:id="13" w:name="_Hlk194920650"/>
        <w:bookmarkStart w:id="14" w:name="_Hlk194920651"/>
        <w:bookmarkStart w:id="15" w:name="_Hlk194992916"/>
        <w:bookmarkStart w:id="16" w:name="_Hlk194992917"/>
        <w:bookmarkStart w:id="17" w:name="_Hlk194993022"/>
        <w:bookmarkStart w:id="18" w:name="_Hlk194993023"/>
        <w:bookmarkStart w:id="19" w:name="_Hlk194993211"/>
        <w:bookmarkStart w:id="20" w:name="_Hlk194993212"/>
        <w:bookmarkStart w:id="21" w:name="_Hlk194995033"/>
        <w:bookmarkStart w:id="22" w:name="_Hlk194995034"/>
        <w:bookmarkStart w:id="23" w:name="_Hlk194995335"/>
        <w:bookmarkStart w:id="24" w:name="_Hlk194995336"/>
        <w:bookmarkStart w:id="25" w:name="_Hlk194996127"/>
        <w:bookmarkStart w:id="26" w:name="_Hlk194996128"/>
        <w:bookmarkStart w:id="27" w:name="_Hlk194997226"/>
        <w:bookmarkStart w:id="28" w:name="_Hlk194997227"/>
        <w:bookmarkStart w:id="29" w:name="_Hlk194997232"/>
        <w:bookmarkStart w:id="30" w:name="_Hlk194997233"/>
        <w:bookmarkStart w:id="31" w:name="_Hlk194998093"/>
        <w:bookmarkStart w:id="32" w:name="_Hlk194998094"/>
        <w:bookmarkStart w:id="33" w:name="_Hlk194998098"/>
        <w:bookmarkStart w:id="34" w:name="_Hlk194998099"/>
        <w:bookmarkStart w:id="35" w:name="_Hlk194998264"/>
        <w:bookmarkStart w:id="36" w:name="_Hlk194998265"/>
        <w:bookmarkStart w:id="37" w:name="_Hlk194999094"/>
        <w:bookmarkStart w:id="38" w:name="_Hlk194999095"/>
        <w:bookmarkStart w:id="39" w:name="_Hlk194999097"/>
        <w:bookmarkStart w:id="40" w:name="_Hlk194999098"/>
        <w:bookmarkStart w:id="41" w:name="_Hlk195002779"/>
        <w:bookmarkStart w:id="42" w:name="_Hlk195002780"/>
        <w:bookmarkStart w:id="43" w:name="_Hlk195002948"/>
        <w:bookmarkStart w:id="44" w:name="_Hlk195002949"/>
        <w:bookmarkStart w:id="45" w:name="_Hlk195006835"/>
        <w:bookmarkStart w:id="46" w:name="_Hlk195006836"/>
        <w:bookmarkStart w:id="47" w:name="_Hlk195006878"/>
        <w:bookmarkStart w:id="48" w:name="_Hlk195006879"/>
        <w:bookmarkStart w:id="49" w:name="_Hlk195007172"/>
        <w:bookmarkStart w:id="50" w:name="_Hlk195007173"/>
        <w:bookmarkStart w:id="51" w:name="_Hlk195007209"/>
        <w:bookmarkStart w:id="52" w:name="_Hlk195007210"/>
        <w:bookmarkStart w:id="53" w:name="_Hlk195007791"/>
        <w:bookmarkStart w:id="54" w:name="_Hlk195007792"/>
        <w:bookmarkStart w:id="55" w:name="_Hlk195007840"/>
        <w:bookmarkStart w:id="56" w:name="_Hlk195007841"/>
        <w:bookmarkStart w:id="57" w:name="_Hlk195008148"/>
        <w:bookmarkStart w:id="58" w:name="_Hlk195008149"/>
        <w:bookmarkStart w:id="59" w:name="_Hlk195008208"/>
        <w:bookmarkStart w:id="60" w:name="_Hlk195008209"/>
        <w:bookmarkStart w:id="61" w:name="_Hlk195011205"/>
        <w:bookmarkStart w:id="62" w:name="_Hlk195011206"/>
        <w:bookmarkStart w:id="63" w:name="_Hlk195011629"/>
        <w:bookmarkStart w:id="64" w:name="_Hlk195011630"/>
        <w:bookmarkStart w:id="65" w:name="_Hlk195011633"/>
        <w:bookmarkStart w:id="66" w:name="_Hlk195011634"/>
        <w:bookmarkStart w:id="67" w:name="_Hlk195012862"/>
        <w:bookmarkStart w:id="68" w:name="_Hlk195012863"/>
        <w:bookmarkStart w:id="69" w:name="_Hlk195013521"/>
        <w:bookmarkStart w:id="70" w:name="_Hlk195013522"/>
        <w:bookmarkStart w:id="71" w:name="_Hlk195013555"/>
        <w:bookmarkStart w:id="72" w:name="_Hlk195013556"/>
        <w:bookmarkStart w:id="73" w:name="_Hlk195013707"/>
        <w:bookmarkStart w:id="74" w:name="_Hlk195013708"/>
        <w:bookmarkStart w:id="75" w:name="_Hlk195022927"/>
        <w:bookmarkStart w:id="76" w:name="_Hlk195022928"/>
        <w:bookmarkStart w:id="77" w:name="_Hlk195022954"/>
        <w:bookmarkStart w:id="78" w:name="_Hlk195022955"/>
        <w:bookmarkStart w:id="79" w:name="_Hlk195023471"/>
        <w:bookmarkStart w:id="80" w:name="_Hlk195023472"/>
        <w:bookmarkStart w:id="81" w:name="_Hlk195081170"/>
        <w:bookmarkStart w:id="82" w:name="_Hlk195081171"/>
        <w:bookmarkStart w:id="83" w:name="_Hlk195081958"/>
        <w:bookmarkStart w:id="84" w:name="_Hlk195081959"/>
        <w:bookmarkStart w:id="85" w:name="_Hlk195082332"/>
        <w:bookmarkStart w:id="86" w:name="_Hlk195082333"/>
        <w:bookmarkStart w:id="87" w:name="_Hlk195082560"/>
        <w:bookmarkStart w:id="88" w:name="_Hlk195082561"/>
        <w:bookmarkStart w:id="89" w:name="_Hlk195083040"/>
        <w:bookmarkStart w:id="90" w:name="_Hlk195083041"/>
        <w:bookmarkStart w:id="91" w:name="_Hlk195084760"/>
        <w:bookmarkStart w:id="92" w:name="_Hlk195084761"/>
        <w:bookmarkStart w:id="93" w:name="_Hlk195085107"/>
        <w:bookmarkStart w:id="94" w:name="_Hlk195085108"/>
        <w:bookmarkStart w:id="95" w:name="_Hlk195085403"/>
        <w:bookmarkStart w:id="96" w:name="_Hlk195085404"/>
        <w:bookmarkStart w:id="97" w:name="_Hlk195085587"/>
        <w:bookmarkStart w:id="98" w:name="_Hlk195085588"/>
        <w:bookmarkStart w:id="99" w:name="_Hlk195087850"/>
        <w:bookmarkStart w:id="100" w:name="_Hlk195087851"/>
        <w:bookmarkStart w:id="101" w:name="_Hlk195088280"/>
        <w:bookmarkStart w:id="102" w:name="_Hlk195088281"/>
        <w:bookmarkStart w:id="103" w:name="_Hlk195088633"/>
        <w:bookmarkStart w:id="104" w:name="_Hlk195088634"/>
        <w:bookmarkStart w:id="105" w:name="_Hlk195089827"/>
        <w:bookmarkStart w:id="106" w:name="_Hlk195089828"/>
        <w:bookmarkStart w:id="107" w:name="_Hlk195090749"/>
        <w:bookmarkStart w:id="108" w:name="_Hlk195090750"/>
        <w:bookmarkStart w:id="109" w:name="_Hlk195091037"/>
        <w:bookmarkStart w:id="110" w:name="_Hlk195091038"/>
        <w:bookmarkStart w:id="111" w:name="_Hlk195092245"/>
        <w:bookmarkStart w:id="112" w:name="_Hlk195092246"/>
        <w:bookmarkStart w:id="113" w:name="_Hlk195098507"/>
        <w:bookmarkStart w:id="114" w:name="_Hlk195098508"/>
        <w:bookmarkStart w:id="115" w:name="_Hlk195099151"/>
        <w:bookmarkStart w:id="116" w:name="_Hlk195099152"/>
        <w:bookmarkStart w:id="117" w:name="_Hlk195099467"/>
        <w:bookmarkStart w:id="118" w:name="_Hlk195099468"/>
        <w:bookmarkStart w:id="119" w:name="_Hlk195100421"/>
        <w:bookmarkStart w:id="120" w:name="_Hlk195100422"/>
        <w:bookmarkStart w:id="121" w:name="_Hlk195100797"/>
        <w:bookmarkStart w:id="122" w:name="_Hlk195100798"/>
        <w:bookmarkStart w:id="123" w:name="_Hlk195100823"/>
        <w:bookmarkStart w:id="124" w:name="_Hlk195100824"/>
        <w:bookmarkStart w:id="125" w:name="_Hlk195101119"/>
        <w:bookmarkStart w:id="126" w:name="_Hlk195101120"/>
        <w:bookmarkStart w:id="127" w:name="_Hlk195101454"/>
        <w:bookmarkStart w:id="128" w:name="_Hlk195101455"/>
        <w:bookmarkStart w:id="129" w:name="_Hlk195102509"/>
        <w:bookmarkStart w:id="130" w:name="_Hlk195102510"/>
        <w:bookmarkStart w:id="131" w:name="_Hlk195169655"/>
        <w:bookmarkStart w:id="132" w:name="_Hlk195169656"/>
        <w:bookmarkStart w:id="133" w:name="_Hlk195253329"/>
        <w:bookmarkStart w:id="134" w:name="_Hlk195253330"/>
        <w:bookmarkStart w:id="135" w:name="_Hlk195253369"/>
        <w:bookmarkStart w:id="136" w:name="_Hlk195253370"/>
        <w:bookmarkStart w:id="137" w:name="_Hlk195256900"/>
        <w:bookmarkStart w:id="138" w:name="_Hlk195256901"/>
        <w:bookmarkStart w:id="139" w:name="_Hlk195256928"/>
        <w:bookmarkStart w:id="140" w:name="_Hlk195256929"/>
        <w:bookmarkStart w:id="141" w:name="_Hlk195257277"/>
        <w:bookmarkStart w:id="142" w:name="_Hlk195257278"/>
        <w:bookmarkStart w:id="143" w:name="_Hlk195257572"/>
        <w:bookmarkStart w:id="144" w:name="_Hlk195257573"/>
        <w:bookmarkStart w:id="145" w:name="_Hlk195258042"/>
        <w:bookmarkStart w:id="146" w:name="_Hlk195258043"/>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r>
        <w:proofErr w:type="spellStart"/>
        <w:r w:rsidR="00847474" w:rsidRPr="00847474">
          <w:rPr>
            <w:color w:val="009036"/>
            <w:sz w:val="14"/>
            <w:szCs w:val="14"/>
            <w:lang w:val="de-CH"/>
          </w:rPr>
          <w:t>AgriAliForm</w:t>
        </w:r>
        <w:proofErr w:type="spellEnd"/>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5056" w14:textId="77777777" w:rsidR="00EA1EDC" w:rsidRDefault="00EA1EDC" w:rsidP="0013135C">
      <w:r>
        <w:separator/>
      </w:r>
    </w:p>
  </w:footnote>
  <w:footnote w:type="continuationSeparator" w:id="0">
    <w:p w14:paraId="78785F93" w14:textId="77777777" w:rsidR="00EA1EDC" w:rsidRDefault="00EA1ED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74A"/>
    <w:multiLevelType w:val="hybridMultilevel"/>
    <w:tmpl w:val="03CAB44C"/>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5310FB"/>
    <w:multiLevelType w:val="hybridMultilevel"/>
    <w:tmpl w:val="2B20F1C4"/>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8A87FFB"/>
    <w:multiLevelType w:val="hybridMultilevel"/>
    <w:tmpl w:val="0A24862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A30118"/>
    <w:multiLevelType w:val="hybridMultilevel"/>
    <w:tmpl w:val="4662B47E"/>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18772863">
    <w:abstractNumId w:val="7"/>
  </w:num>
  <w:num w:numId="2" w16cid:durableId="946818028">
    <w:abstractNumId w:val="6"/>
  </w:num>
  <w:num w:numId="3" w16cid:durableId="68426803">
    <w:abstractNumId w:val="3"/>
  </w:num>
  <w:num w:numId="4" w16cid:durableId="1544827782">
    <w:abstractNumId w:val="5"/>
  </w:num>
  <w:num w:numId="5" w16cid:durableId="1206480834">
    <w:abstractNumId w:val="4"/>
  </w:num>
  <w:num w:numId="6" w16cid:durableId="1768772006">
    <w:abstractNumId w:val="0"/>
  </w:num>
  <w:num w:numId="7" w16cid:durableId="503932991">
    <w:abstractNumId w:val="1"/>
  </w:num>
  <w:num w:numId="8" w16cid:durableId="11275052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866FC"/>
    <w:rsid w:val="000905DC"/>
    <w:rsid w:val="00091832"/>
    <w:rsid w:val="00093678"/>
    <w:rsid w:val="000A1A11"/>
    <w:rsid w:val="000A4149"/>
    <w:rsid w:val="000A4706"/>
    <w:rsid w:val="000B63CF"/>
    <w:rsid w:val="000B6FA0"/>
    <w:rsid w:val="000C16B3"/>
    <w:rsid w:val="000C197D"/>
    <w:rsid w:val="000C2A40"/>
    <w:rsid w:val="000C3C5B"/>
    <w:rsid w:val="000D02CD"/>
    <w:rsid w:val="000D57DE"/>
    <w:rsid w:val="000E1580"/>
    <w:rsid w:val="000E1EB6"/>
    <w:rsid w:val="000E5FEE"/>
    <w:rsid w:val="000F5D54"/>
    <w:rsid w:val="0010751A"/>
    <w:rsid w:val="00111544"/>
    <w:rsid w:val="001203FD"/>
    <w:rsid w:val="00123D21"/>
    <w:rsid w:val="0013135C"/>
    <w:rsid w:val="00133DFF"/>
    <w:rsid w:val="0013540B"/>
    <w:rsid w:val="00144747"/>
    <w:rsid w:val="0015473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177E"/>
    <w:rsid w:val="002047DC"/>
    <w:rsid w:val="00212DA6"/>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16278"/>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4C0"/>
    <w:rsid w:val="004E489E"/>
    <w:rsid w:val="004F461F"/>
    <w:rsid w:val="00501926"/>
    <w:rsid w:val="00504B19"/>
    <w:rsid w:val="00512FFE"/>
    <w:rsid w:val="00521CF8"/>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D3FE3"/>
    <w:rsid w:val="005E2052"/>
    <w:rsid w:val="005F270D"/>
    <w:rsid w:val="00600643"/>
    <w:rsid w:val="006234AA"/>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1343"/>
    <w:rsid w:val="006D1154"/>
    <w:rsid w:val="006E0E1B"/>
    <w:rsid w:val="006E1336"/>
    <w:rsid w:val="006E29C9"/>
    <w:rsid w:val="006E2D73"/>
    <w:rsid w:val="006F26B7"/>
    <w:rsid w:val="006F7CF9"/>
    <w:rsid w:val="00705E8C"/>
    <w:rsid w:val="00706207"/>
    <w:rsid w:val="00706C96"/>
    <w:rsid w:val="00707110"/>
    <w:rsid w:val="00712CEA"/>
    <w:rsid w:val="0071793E"/>
    <w:rsid w:val="007228EF"/>
    <w:rsid w:val="00724589"/>
    <w:rsid w:val="00731699"/>
    <w:rsid w:val="00743FD0"/>
    <w:rsid w:val="00746D51"/>
    <w:rsid w:val="007501ED"/>
    <w:rsid w:val="007520CA"/>
    <w:rsid w:val="007575C7"/>
    <w:rsid w:val="00762813"/>
    <w:rsid w:val="00764E6B"/>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80637F"/>
    <w:rsid w:val="008102E3"/>
    <w:rsid w:val="008143A7"/>
    <w:rsid w:val="00820561"/>
    <w:rsid w:val="0082324D"/>
    <w:rsid w:val="00831AD5"/>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4191"/>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D06A8"/>
    <w:rsid w:val="009D0A2F"/>
    <w:rsid w:val="009D28B6"/>
    <w:rsid w:val="009E7DCD"/>
    <w:rsid w:val="00A0024B"/>
    <w:rsid w:val="00A02219"/>
    <w:rsid w:val="00A11554"/>
    <w:rsid w:val="00A175A1"/>
    <w:rsid w:val="00A26E1A"/>
    <w:rsid w:val="00A2772B"/>
    <w:rsid w:val="00A35610"/>
    <w:rsid w:val="00A42056"/>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6870"/>
    <w:rsid w:val="00AD2DA3"/>
    <w:rsid w:val="00AD4BF8"/>
    <w:rsid w:val="00AE0EDB"/>
    <w:rsid w:val="00AF425A"/>
    <w:rsid w:val="00B00294"/>
    <w:rsid w:val="00B03BFF"/>
    <w:rsid w:val="00B040C5"/>
    <w:rsid w:val="00B07682"/>
    <w:rsid w:val="00B30119"/>
    <w:rsid w:val="00B35F97"/>
    <w:rsid w:val="00B531DA"/>
    <w:rsid w:val="00B53B9E"/>
    <w:rsid w:val="00B60E90"/>
    <w:rsid w:val="00B6376F"/>
    <w:rsid w:val="00B63DC6"/>
    <w:rsid w:val="00B659EA"/>
    <w:rsid w:val="00B6690F"/>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101F5"/>
    <w:rsid w:val="00C35ED5"/>
    <w:rsid w:val="00C4377D"/>
    <w:rsid w:val="00C458EB"/>
    <w:rsid w:val="00C520EB"/>
    <w:rsid w:val="00C57D39"/>
    <w:rsid w:val="00C6127C"/>
    <w:rsid w:val="00C658E5"/>
    <w:rsid w:val="00C753C8"/>
    <w:rsid w:val="00C80093"/>
    <w:rsid w:val="00C9063A"/>
    <w:rsid w:val="00C91545"/>
    <w:rsid w:val="00C92225"/>
    <w:rsid w:val="00C955D9"/>
    <w:rsid w:val="00C95C6E"/>
    <w:rsid w:val="00C97B8C"/>
    <w:rsid w:val="00CA722B"/>
    <w:rsid w:val="00CB3AED"/>
    <w:rsid w:val="00CB5FCE"/>
    <w:rsid w:val="00CE124B"/>
    <w:rsid w:val="00CE21E2"/>
    <w:rsid w:val="00CE75D1"/>
    <w:rsid w:val="00CE77EE"/>
    <w:rsid w:val="00CF34C2"/>
    <w:rsid w:val="00D04B67"/>
    <w:rsid w:val="00D05257"/>
    <w:rsid w:val="00D22325"/>
    <w:rsid w:val="00D24336"/>
    <w:rsid w:val="00D30254"/>
    <w:rsid w:val="00D30F42"/>
    <w:rsid w:val="00D340A7"/>
    <w:rsid w:val="00D402E3"/>
    <w:rsid w:val="00D508B4"/>
    <w:rsid w:val="00D5242A"/>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F95"/>
    <w:rsid w:val="00E61067"/>
    <w:rsid w:val="00E670DA"/>
    <w:rsid w:val="00E7652E"/>
    <w:rsid w:val="00E84FD4"/>
    <w:rsid w:val="00E85DB5"/>
    <w:rsid w:val="00E86132"/>
    <w:rsid w:val="00E87C9D"/>
    <w:rsid w:val="00E9731D"/>
    <w:rsid w:val="00EA1DFD"/>
    <w:rsid w:val="00EA1EDC"/>
    <w:rsid w:val="00EB204D"/>
    <w:rsid w:val="00EC7F6F"/>
    <w:rsid w:val="00ED2026"/>
    <w:rsid w:val="00ED261A"/>
    <w:rsid w:val="00EE7CE7"/>
    <w:rsid w:val="00F06D83"/>
    <w:rsid w:val="00F16864"/>
    <w:rsid w:val="00F16B0B"/>
    <w:rsid w:val="00F2016D"/>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AA4DA6D0-881E-4AFF-BB49-36B7E5CD1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1235</Words>
  <Characters>7784</Characters>
  <Application>Microsoft Office Word</Application>
  <DocSecurity>0</DocSecurity>
  <Lines>64</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5</cp:revision>
  <cp:lastPrinted>2024-12-04T15:52:00Z</cp:lastPrinted>
  <dcterms:created xsi:type="dcterms:W3CDTF">2026-05-29T10:32:00Z</dcterms:created>
  <dcterms:modified xsi:type="dcterms:W3CDTF">2026-06-09T11:56:00Z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